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6DF883" w14:textId="77777777" w:rsidR="00127E90" w:rsidRPr="00B34D24" w:rsidRDefault="00127E90">
      <w:pPr>
        <w:pBdr>
          <w:top w:val="nil"/>
          <w:left w:val="nil"/>
          <w:bottom w:val="nil"/>
          <w:right w:val="nil"/>
          <w:between w:val="nil"/>
        </w:pBdr>
        <w:spacing w:before="9"/>
        <w:rPr>
          <w:rFonts w:ascii="Times New Roman" w:eastAsia="Arial" w:hAnsi="Times New Roman" w:cs="Times New Roman"/>
          <w:color w:val="000000"/>
          <w:lang w:val="id-ID"/>
        </w:rPr>
      </w:pPr>
    </w:p>
    <w:p w14:paraId="09E3716A" w14:textId="77777777" w:rsidR="00A62227" w:rsidRPr="00B34D24" w:rsidRDefault="00A62227">
      <w:pPr>
        <w:pStyle w:val="Title"/>
        <w:spacing w:before="90" w:line="242" w:lineRule="auto"/>
        <w:ind w:right="1099"/>
        <w:rPr>
          <w:rFonts w:ascii="Times New Roman" w:eastAsia="Times New Roman" w:hAnsi="Times New Roman" w:cs="Times New Roman"/>
          <w:lang w:val="id-ID"/>
        </w:rPr>
        <w:sectPr w:rsidR="00A62227" w:rsidRPr="00B34D24" w:rsidSect="00A62227">
          <w:headerReference w:type="default" r:id="rId9"/>
          <w:footerReference w:type="default" r:id="rId10"/>
          <w:pgSz w:w="11910" w:h="16840"/>
          <w:pgMar w:top="1418" w:right="1134" w:bottom="1418" w:left="1701" w:header="0" w:footer="720" w:gutter="0"/>
          <w:pgNumType w:start="1"/>
          <w:cols w:num="2" w:space="720"/>
        </w:sectPr>
      </w:pPr>
    </w:p>
    <w:p w14:paraId="7582AF58" w14:textId="77777777" w:rsidR="00F651F9" w:rsidRPr="00B34D24" w:rsidRDefault="00F651F9" w:rsidP="00105F6C">
      <w:pPr>
        <w:pStyle w:val="Title"/>
        <w:spacing w:before="90" w:line="242" w:lineRule="auto"/>
        <w:ind w:right="1099"/>
        <w:rPr>
          <w:rFonts w:ascii="Times New Roman" w:eastAsia="Times New Roman" w:hAnsi="Times New Roman" w:cs="Times New Roman"/>
          <w:lang w:val="id-ID"/>
        </w:rPr>
      </w:pPr>
      <w:r w:rsidRPr="00B34D24">
        <w:rPr>
          <w:rFonts w:ascii="Times New Roman" w:eastAsia="Times New Roman" w:hAnsi="Times New Roman" w:cs="Times New Roman"/>
          <w:lang w:val="id-ID"/>
        </w:rPr>
        <w:t>ANALISIS KORELASI ANTARA KADAR HEMOGLOBIN</w:t>
      </w:r>
      <w:r w:rsidR="00CA33FA" w:rsidRPr="00B34D24">
        <w:rPr>
          <w:rFonts w:ascii="Times New Roman" w:eastAsia="Times New Roman" w:hAnsi="Times New Roman" w:cs="Times New Roman"/>
          <w:lang w:val="id-ID"/>
        </w:rPr>
        <w:t xml:space="preserve"> </w:t>
      </w:r>
      <w:r w:rsidRPr="00B34D24">
        <w:rPr>
          <w:rFonts w:ascii="Times New Roman" w:eastAsia="Times New Roman" w:hAnsi="Times New Roman" w:cs="Times New Roman"/>
          <w:lang w:val="id-ID"/>
        </w:rPr>
        <w:t>TERHADAP USIA, DURASI TIDUR DAN KONSUMSI ROKOK PADA SUPIR BUS DI TERMINAL ARJOSARI MALANG</w:t>
      </w:r>
    </w:p>
    <w:p w14:paraId="318DB9E2" w14:textId="77777777" w:rsidR="00CA33FA" w:rsidRPr="00B34D24" w:rsidRDefault="00CA33FA" w:rsidP="00CA33FA">
      <w:pPr>
        <w:rPr>
          <w:lang w:val="id-ID"/>
        </w:rPr>
      </w:pPr>
    </w:p>
    <w:p w14:paraId="2520D0C5" w14:textId="77777777" w:rsidR="00127E90" w:rsidRPr="00B34D24" w:rsidRDefault="00F651F9" w:rsidP="00724532">
      <w:pPr>
        <w:pStyle w:val="Title"/>
        <w:spacing w:before="90" w:line="242" w:lineRule="auto"/>
        <w:ind w:right="1099"/>
        <w:rPr>
          <w:rFonts w:ascii="Times New Roman" w:eastAsia="Times New Roman" w:hAnsi="Times New Roman" w:cs="Times New Roman"/>
          <w:lang w:val="id-ID"/>
        </w:rPr>
      </w:pPr>
      <w:r w:rsidRPr="00B34D24">
        <w:rPr>
          <w:rFonts w:ascii="Times New Roman" w:eastAsia="Times New Roman" w:hAnsi="Times New Roman" w:cs="Times New Roman"/>
          <w:lang w:val="id-ID"/>
        </w:rPr>
        <w:t>CORRELATION ANALYSIS BETWEEN HEMOGLOBIN LEVELS TO AGE, SLEEP DURATION AND CIGARETTE CONSUMPTION IN BUS DRIVERS AT ARJOSARI TERMINAL MALANG</w:t>
      </w:r>
    </w:p>
    <w:p w14:paraId="76F5DBD9" w14:textId="77777777" w:rsidR="00724532" w:rsidRPr="00B34D24" w:rsidRDefault="00724532" w:rsidP="00724532">
      <w:pPr>
        <w:rPr>
          <w:rFonts w:ascii="Times New Roman" w:hAnsi="Times New Roman" w:cs="Times New Roman"/>
          <w:lang w:val="id-ID"/>
        </w:rPr>
      </w:pPr>
    </w:p>
    <w:p w14:paraId="50FFFC35" w14:textId="77777777" w:rsidR="00724532" w:rsidRPr="00B34D24" w:rsidRDefault="00724532">
      <w:pPr>
        <w:pStyle w:val="Title"/>
        <w:rPr>
          <w:rFonts w:ascii="Times New Roman" w:eastAsia="Times New Roman" w:hAnsi="Times New Roman" w:cs="Times New Roman"/>
          <w:b w:val="0"/>
          <w:bCs/>
          <w:i/>
          <w:iCs/>
          <w:sz w:val="22"/>
          <w:szCs w:val="22"/>
          <w:vertAlign w:val="superscript"/>
          <w:lang w:val="id-ID"/>
        </w:rPr>
      </w:pPr>
      <w:r w:rsidRPr="00B34D24">
        <w:rPr>
          <w:rFonts w:ascii="Times New Roman" w:eastAsia="Times New Roman" w:hAnsi="Times New Roman" w:cs="Times New Roman"/>
          <w:b w:val="0"/>
          <w:bCs/>
          <w:i/>
          <w:iCs/>
          <w:sz w:val="22"/>
          <w:szCs w:val="22"/>
          <w:lang w:val="id-ID"/>
        </w:rPr>
        <w:t>Fransiska Ayu Aditia</w:t>
      </w:r>
      <w:r w:rsidRPr="00B34D24">
        <w:rPr>
          <w:rFonts w:ascii="Times New Roman" w:eastAsia="Times New Roman" w:hAnsi="Times New Roman" w:cs="Times New Roman"/>
          <w:b w:val="0"/>
          <w:bCs/>
          <w:i/>
          <w:iCs/>
          <w:sz w:val="22"/>
          <w:szCs w:val="22"/>
          <w:vertAlign w:val="superscript"/>
          <w:lang w:val="id-ID"/>
        </w:rPr>
        <w:t>1</w:t>
      </w:r>
      <w:r w:rsidRPr="00B34D24">
        <w:rPr>
          <w:rFonts w:ascii="Times New Roman" w:eastAsia="Times New Roman" w:hAnsi="Times New Roman" w:cs="Times New Roman"/>
          <w:b w:val="0"/>
          <w:bCs/>
          <w:i/>
          <w:iCs/>
          <w:sz w:val="22"/>
          <w:szCs w:val="22"/>
          <w:lang w:val="id-ID"/>
        </w:rPr>
        <w:t>, Yeni Avidhatul Husnah</w:t>
      </w:r>
      <w:r w:rsidRPr="00B34D24">
        <w:rPr>
          <w:rFonts w:ascii="Times New Roman" w:eastAsia="Times New Roman" w:hAnsi="Times New Roman" w:cs="Times New Roman"/>
          <w:b w:val="0"/>
          <w:bCs/>
          <w:i/>
          <w:iCs/>
          <w:sz w:val="22"/>
          <w:szCs w:val="22"/>
          <w:vertAlign w:val="superscript"/>
          <w:lang w:val="id-ID"/>
        </w:rPr>
        <w:t>2</w:t>
      </w:r>
      <w:r w:rsidRPr="00B34D24">
        <w:rPr>
          <w:rFonts w:ascii="Times New Roman" w:eastAsia="Times New Roman" w:hAnsi="Times New Roman" w:cs="Times New Roman"/>
          <w:b w:val="0"/>
          <w:bCs/>
          <w:i/>
          <w:iCs/>
          <w:sz w:val="22"/>
          <w:szCs w:val="22"/>
          <w:lang w:val="id-ID"/>
        </w:rPr>
        <w:t>, Siska Nanda Widhaningrum</w:t>
      </w:r>
      <w:r w:rsidRPr="00B34D24">
        <w:rPr>
          <w:rFonts w:ascii="Times New Roman" w:eastAsia="Times New Roman" w:hAnsi="Times New Roman" w:cs="Times New Roman"/>
          <w:b w:val="0"/>
          <w:bCs/>
          <w:i/>
          <w:iCs/>
          <w:sz w:val="22"/>
          <w:szCs w:val="22"/>
          <w:vertAlign w:val="superscript"/>
          <w:lang w:val="id-ID"/>
        </w:rPr>
        <w:t>3</w:t>
      </w:r>
    </w:p>
    <w:p w14:paraId="077B5825" w14:textId="77777777" w:rsidR="00CA33FA" w:rsidRPr="00B34D24" w:rsidRDefault="00CA33FA">
      <w:pPr>
        <w:pStyle w:val="Title"/>
        <w:rPr>
          <w:rFonts w:ascii="Times New Roman" w:eastAsia="Times New Roman" w:hAnsi="Times New Roman" w:cs="Times New Roman"/>
          <w:b w:val="0"/>
          <w:bCs/>
          <w:i/>
          <w:iCs/>
          <w:sz w:val="22"/>
          <w:szCs w:val="22"/>
          <w:lang w:val="id-ID"/>
        </w:rPr>
      </w:pPr>
      <w:r w:rsidRPr="00B34D24">
        <w:rPr>
          <w:rFonts w:ascii="Times New Roman" w:eastAsia="Times New Roman" w:hAnsi="Times New Roman" w:cs="Times New Roman"/>
          <w:b w:val="0"/>
          <w:bCs/>
          <w:i/>
          <w:iCs/>
          <w:sz w:val="22"/>
          <w:szCs w:val="22"/>
          <w:lang w:val="id-ID"/>
        </w:rPr>
        <w:t>STIKes Maharani, Kota Malang, Jawa Timur</w:t>
      </w:r>
    </w:p>
    <w:p w14:paraId="21F14395" w14:textId="77777777" w:rsidR="00127E90" w:rsidRPr="00B34D24" w:rsidRDefault="00756E3C">
      <w:pPr>
        <w:pStyle w:val="Title"/>
        <w:rPr>
          <w:rFonts w:ascii="Times New Roman" w:eastAsia="Times New Roman" w:hAnsi="Times New Roman" w:cs="Times New Roman"/>
          <w:b w:val="0"/>
          <w:bCs/>
          <w:i/>
          <w:iCs/>
          <w:sz w:val="22"/>
          <w:szCs w:val="22"/>
          <w:lang w:val="id-ID"/>
        </w:rPr>
      </w:pPr>
      <w:r w:rsidRPr="00B34D24">
        <w:rPr>
          <w:rFonts w:ascii="Times New Roman" w:eastAsia="Times New Roman" w:hAnsi="Times New Roman" w:cs="Times New Roman"/>
          <w:b w:val="0"/>
          <w:bCs/>
          <w:i/>
          <w:iCs/>
          <w:sz w:val="22"/>
          <w:szCs w:val="22"/>
          <w:lang w:val="id-ID"/>
        </w:rPr>
        <w:t>Email: *(fransiskaayu209@gmail.com)</w:t>
      </w:r>
    </w:p>
    <w:p w14:paraId="3FBA7130" w14:textId="77777777" w:rsidR="00CA33FA" w:rsidRPr="00B34D24" w:rsidRDefault="003A4880" w:rsidP="00CA33FA">
      <w:pPr>
        <w:pBdr>
          <w:top w:val="nil"/>
          <w:left w:val="nil"/>
          <w:bottom w:val="nil"/>
          <w:right w:val="nil"/>
          <w:between w:val="nil"/>
        </w:pBdr>
        <w:spacing w:before="207" w:line="360" w:lineRule="auto"/>
        <w:ind w:left="764" w:right="1084"/>
        <w:jc w:val="center"/>
        <w:rPr>
          <w:rFonts w:ascii="Times New Roman" w:eastAsia="Times New Roman" w:hAnsi="Times New Roman" w:cs="Times New Roman"/>
          <w:b/>
          <w:sz w:val="20"/>
          <w:szCs w:val="20"/>
          <w:lang w:val="id-ID"/>
        </w:rPr>
      </w:pPr>
      <w:bookmarkStart w:id="0" w:name="bookmark=id.gjdgxs" w:colFirst="0" w:colLast="0"/>
      <w:bookmarkEnd w:id="0"/>
      <w:r w:rsidRPr="00B34D24">
        <w:rPr>
          <w:rFonts w:ascii="Times New Roman" w:eastAsia="Times New Roman" w:hAnsi="Times New Roman" w:cs="Times New Roman"/>
          <w:b/>
          <w:sz w:val="20"/>
          <w:szCs w:val="20"/>
          <w:lang w:val="id-ID"/>
        </w:rPr>
        <w:t>ABSTRAK</w:t>
      </w:r>
    </w:p>
    <w:p w14:paraId="6E9511E8" w14:textId="77777777" w:rsidR="00756E3C" w:rsidRPr="00B34D24" w:rsidRDefault="00756E3C" w:rsidP="00CA33FA">
      <w:pPr>
        <w:spacing w:line="360" w:lineRule="auto"/>
        <w:jc w:val="both"/>
        <w:rPr>
          <w:rFonts w:ascii="Times New Roman" w:hAnsi="Times New Roman" w:cs="Times New Roman"/>
          <w:i/>
          <w:iCs/>
          <w:sz w:val="20"/>
          <w:szCs w:val="20"/>
          <w:lang w:val="id-ID"/>
        </w:rPr>
      </w:pPr>
      <w:r w:rsidRPr="00B34D24">
        <w:rPr>
          <w:rFonts w:ascii="Times New Roman" w:hAnsi="Times New Roman" w:cs="Times New Roman"/>
          <w:i/>
          <w:iCs/>
          <w:sz w:val="20"/>
          <w:szCs w:val="20"/>
          <w:lang w:val="id-ID"/>
        </w:rPr>
        <w:t>Hemoglobin merupakan protein yang terdapat pada sel darah merah. Rendahnya kadar hemoglobin dapat menyebabkan penyakit anemia. Tujuan penelitian ini adalah untuk mengetahui kadar hemoglobin dan untuk mengetahui apakah terdapat hubungan usia, durasi tidur, jumlah rokok yang dikonsumsi dengan kadar hemoglobin pada supir bus di terminal Arjosari Malang. Penelitian ini merupakan penelitian deskriptif kuantitatif. Teknik sampling yang digunakan adalah purposive sampling. Kadar hemoglobin diperiksa dengan metode POCT (Point Of Care Testing ) menggunakan alat Easy Touch hemoglobin. Nilai normal kadar hemoglobin pria dewasa adalah 13 g/dl sampai 17 g/dl. Jumlah responden yang didapatkan sebanyak 20 responden semua berjenis kelamin laki-laki. Nilai kadar terendahnya adalah 11,2 g/dl dan nilai tertingginya adalah 16,8 g/dl. Kesimpulan dalam penelitian ini adalah hasil pemeriksaan kadar hemoglobin pada supir bus yaitu 14 responden (70%) memiliki kadar hemoglobin normal dan 6 responden (30%) memiliki kadar hemoglobin rendah. Terdapat hubungan yang bermakna antara usia, durasi tidur, dan jumlah rokok yang dikonsumsi dengan kadar hemoglobin pada supir bus di terminal Arjosari Malang.</w:t>
      </w:r>
    </w:p>
    <w:p w14:paraId="67DCD875" w14:textId="77777777" w:rsidR="00127E90" w:rsidRPr="00B34D24" w:rsidRDefault="00127E90">
      <w:pPr>
        <w:pBdr>
          <w:top w:val="nil"/>
          <w:left w:val="nil"/>
          <w:bottom w:val="nil"/>
          <w:right w:val="nil"/>
          <w:between w:val="nil"/>
        </w:pBdr>
        <w:spacing w:before="1"/>
        <w:rPr>
          <w:rFonts w:ascii="Times New Roman" w:eastAsia="Times New Roman" w:hAnsi="Times New Roman" w:cs="Times New Roman"/>
          <w:sz w:val="20"/>
          <w:szCs w:val="20"/>
          <w:lang w:val="id-ID"/>
        </w:rPr>
      </w:pPr>
    </w:p>
    <w:p w14:paraId="1E68DEFE" w14:textId="77777777" w:rsidR="00127E90" w:rsidRPr="00B34D24" w:rsidRDefault="00000000" w:rsidP="000437FC">
      <w:pPr>
        <w:pBdr>
          <w:top w:val="nil"/>
          <w:left w:val="nil"/>
          <w:bottom w:val="nil"/>
          <w:right w:val="nil"/>
          <w:between w:val="nil"/>
        </w:pBdr>
        <w:jc w:val="both"/>
        <w:rPr>
          <w:rFonts w:ascii="Times New Roman" w:eastAsia="Times New Roman" w:hAnsi="Times New Roman" w:cs="Times New Roman"/>
          <w:sz w:val="20"/>
          <w:szCs w:val="20"/>
          <w:lang w:val="id-ID"/>
        </w:rPr>
      </w:pPr>
      <w:r w:rsidRPr="00B34D24">
        <w:rPr>
          <w:rFonts w:ascii="Times New Roman" w:eastAsia="Times New Roman" w:hAnsi="Times New Roman" w:cs="Times New Roman"/>
          <w:b/>
          <w:sz w:val="20"/>
          <w:szCs w:val="20"/>
          <w:lang w:val="id-ID"/>
        </w:rPr>
        <w:t xml:space="preserve">Kata kunci: </w:t>
      </w:r>
      <w:r w:rsidR="00756E3C" w:rsidRPr="00B34D24">
        <w:rPr>
          <w:rFonts w:ascii="Times New Roman" w:hAnsi="Times New Roman" w:cs="Times New Roman"/>
          <w:sz w:val="20"/>
          <w:szCs w:val="20"/>
          <w:lang w:val="id-ID"/>
        </w:rPr>
        <w:t>Hemoglobin, Supir Bus, Terminal Arjosari</w:t>
      </w:r>
    </w:p>
    <w:p w14:paraId="383F6BA0" w14:textId="77777777" w:rsidR="003A4880" w:rsidRPr="00B34D24" w:rsidRDefault="003A4880" w:rsidP="003A4880">
      <w:pPr>
        <w:spacing w:line="360" w:lineRule="auto"/>
        <w:jc w:val="both"/>
        <w:rPr>
          <w:rFonts w:ascii="Times New Roman" w:eastAsia="Times New Roman" w:hAnsi="Times New Roman" w:cs="Times New Roman"/>
          <w:sz w:val="20"/>
          <w:szCs w:val="20"/>
          <w:lang w:val="id-ID"/>
        </w:rPr>
      </w:pPr>
    </w:p>
    <w:p w14:paraId="74109930" w14:textId="77777777" w:rsidR="00CA33FA" w:rsidRPr="00B34D24" w:rsidRDefault="00CA33FA" w:rsidP="00CA33FA">
      <w:pPr>
        <w:spacing w:line="360" w:lineRule="auto"/>
        <w:jc w:val="center"/>
        <w:rPr>
          <w:rFonts w:ascii="Times New Roman" w:hAnsi="Times New Roman" w:cs="Times New Roman"/>
          <w:b/>
          <w:bCs/>
          <w:i/>
          <w:iCs/>
          <w:sz w:val="20"/>
          <w:szCs w:val="20"/>
          <w:lang w:val="id-ID"/>
        </w:rPr>
      </w:pPr>
      <w:r w:rsidRPr="00B34D24">
        <w:rPr>
          <w:rFonts w:ascii="Times New Roman" w:hAnsi="Times New Roman" w:cs="Times New Roman"/>
          <w:b/>
          <w:bCs/>
          <w:i/>
          <w:iCs/>
          <w:sz w:val="20"/>
          <w:szCs w:val="20"/>
          <w:lang w:val="id-ID"/>
        </w:rPr>
        <w:t>ABSTRACT</w:t>
      </w:r>
    </w:p>
    <w:p w14:paraId="3BD1ABE4" w14:textId="77777777" w:rsidR="003A4880" w:rsidRPr="00B34D24" w:rsidRDefault="003A4880" w:rsidP="003A4880">
      <w:pPr>
        <w:spacing w:line="360" w:lineRule="auto"/>
        <w:jc w:val="both"/>
        <w:rPr>
          <w:rFonts w:ascii="Times New Roman" w:hAnsi="Times New Roman" w:cs="Times New Roman"/>
          <w:i/>
          <w:iCs/>
          <w:sz w:val="20"/>
          <w:szCs w:val="20"/>
          <w:lang w:val="id-ID"/>
        </w:rPr>
      </w:pPr>
      <w:r w:rsidRPr="00B34D24">
        <w:rPr>
          <w:rFonts w:ascii="Times New Roman" w:hAnsi="Times New Roman" w:cs="Times New Roman"/>
          <w:i/>
          <w:iCs/>
          <w:sz w:val="20"/>
          <w:szCs w:val="20"/>
          <w:lang w:val="id-ID"/>
        </w:rPr>
        <w:t>Hemoglobin is a protein found in red blood cells. Low hemoglobin levels can cause anemia. The purpose of this study is to find the hemoglobin level and to find whether there is a relationship between age, sleep duration, the number of cigarettes consumed, and the hemoglobin level in the bus driver at the Arjosari terminal in Malang. This research is a quantitative descriptive research. The sampling technique used is purposive sampling. Hemoglobin levels are checked by the POCT (Point Of Care Testing) method using the Easy Touch hemoglobin tool. The normality values of hemoglobin levels in adult men are 13 g/dl to 17 g/dl. The number of respondents obtained was 20 responses to the male. The lowest grade value was 11.2 g/dl, and the highest was 16.8 g/dl. The conclusion of this study is the results of hemoglobin level examination in bus drivers, in which 14 respondents (70%) have normal hemoglobin levels, and in 6 respondents (30%) have low hemoglobin levels. There was a significant relationship between age, sleep duration, and the number of cigarettes consumed with hemoglobin levels in bus drivers at the Arjosari terminal in Malang.</w:t>
      </w:r>
    </w:p>
    <w:p w14:paraId="75BC2191" w14:textId="77777777" w:rsidR="00127E90" w:rsidRPr="00B34D24" w:rsidRDefault="00127E90">
      <w:pPr>
        <w:pBdr>
          <w:top w:val="nil"/>
          <w:left w:val="nil"/>
          <w:bottom w:val="nil"/>
          <w:right w:val="nil"/>
          <w:between w:val="nil"/>
        </w:pBdr>
        <w:spacing w:before="1"/>
        <w:rPr>
          <w:rFonts w:ascii="Times New Roman" w:eastAsia="Times New Roman" w:hAnsi="Times New Roman" w:cs="Times New Roman"/>
          <w:i/>
          <w:sz w:val="20"/>
          <w:szCs w:val="20"/>
          <w:lang w:val="id-ID"/>
        </w:rPr>
      </w:pPr>
    </w:p>
    <w:p w14:paraId="4D60AC6A" w14:textId="77777777" w:rsidR="00127E90" w:rsidRPr="00B34D24" w:rsidRDefault="00000000" w:rsidP="003A4880">
      <w:pPr>
        <w:spacing w:line="360" w:lineRule="auto"/>
        <w:jc w:val="both"/>
        <w:rPr>
          <w:rFonts w:ascii="Times New Roman" w:hAnsi="Times New Roman" w:cs="Times New Roman"/>
          <w:i/>
          <w:iCs/>
          <w:lang w:val="id-ID"/>
        </w:rPr>
      </w:pPr>
      <w:r w:rsidRPr="00B34D24">
        <w:rPr>
          <w:rFonts w:ascii="Times New Roman" w:eastAsia="Times New Roman" w:hAnsi="Times New Roman" w:cs="Times New Roman"/>
          <w:b/>
          <w:i/>
          <w:sz w:val="20"/>
          <w:szCs w:val="20"/>
          <w:lang w:val="id-ID"/>
        </w:rPr>
        <w:t>Keywords</w:t>
      </w:r>
      <w:r w:rsidRPr="00B34D24">
        <w:rPr>
          <w:rFonts w:ascii="Times New Roman" w:eastAsia="Times New Roman" w:hAnsi="Times New Roman" w:cs="Times New Roman"/>
          <w:i/>
          <w:sz w:val="20"/>
          <w:szCs w:val="20"/>
          <w:lang w:val="id-ID"/>
        </w:rPr>
        <w:t xml:space="preserve">: </w:t>
      </w:r>
      <w:r w:rsidR="003A4880" w:rsidRPr="00B34D24">
        <w:rPr>
          <w:rFonts w:ascii="Times New Roman" w:hAnsi="Times New Roman" w:cs="Times New Roman"/>
          <w:i/>
          <w:iCs/>
          <w:sz w:val="20"/>
          <w:szCs w:val="20"/>
          <w:lang w:val="id-ID"/>
        </w:rPr>
        <w:t>Hemoglobin, Bus Driver, Arjosari Terminal</w:t>
      </w:r>
      <w:bookmarkStart w:id="1" w:name="bookmark=id.1fob9te" w:colFirst="0" w:colLast="0"/>
      <w:bookmarkEnd w:id="1"/>
    </w:p>
    <w:p w14:paraId="10C3385A" w14:textId="77777777" w:rsidR="003A4880" w:rsidRPr="00B34D24" w:rsidRDefault="003A4880">
      <w:pPr>
        <w:rPr>
          <w:rFonts w:ascii="Times New Roman" w:eastAsia="Times New Roman" w:hAnsi="Times New Roman" w:cs="Times New Roman"/>
          <w:b/>
          <w:lang w:val="id-ID"/>
        </w:rPr>
      </w:pPr>
      <w:bookmarkStart w:id="2" w:name="bookmark=id.3znysh7" w:colFirst="0" w:colLast="0"/>
      <w:bookmarkEnd w:id="2"/>
      <w:r w:rsidRPr="00B34D24">
        <w:rPr>
          <w:rFonts w:ascii="Times New Roman" w:eastAsia="Times New Roman" w:hAnsi="Times New Roman" w:cs="Times New Roman"/>
          <w:lang w:val="id-ID"/>
        </w:rPr>
        <w:br w:type="page"/>
      </w:r>
    </w:p>
    <w:p w14:paraId="2C558001" w14:textId="77777777" w:rsidR="00A62227" w:rsidRPr="00B34D24" w:rsidRDefault="00A62227">
      <w:pPr>
        <w:pStyle w:val="Heading1"/>
        <w:rPr>
          <w:rFonts w:ascii="Times New Roman" w:eastAsia="Times New Roman" w:hAnsi="Times New Roman" w:cs="Times New Roman"/>
          <w:lang w:val="id-ID"/>
        </w:rPr>
        <w:sectPr w:rsidR="00A62227" w:rsidRPr="00B34D24" w:rsidSect="00A62227">
          <w:type w:val="continuous"/>
          <w:pgSz w:w="11910" w:h="16840"/>
          <w:pgMar w:top="1418" w:right="1134" w:bottom="1418" w:left="1701" w:header="0" w:footer="720" w:gutter="0"/>
          <w:pgNumType w:start="1"/>
          <w:cols w:space="720"/>
        </w:sectPr>
      </w:pPr>
    </w:p>
    <w:p w14:paraId="671C7FC0" w14:textId="77777777" w:rsidR="00127E90" w:rsidRPr="00B34D24" w:rsidRDefault="00AA02BD" w:rsidP="00AA02BD">
      <w:pPr>
        <w:pStyle w:val="Heading1"/>
        <w:spacing w:line="360" w:lineRule="auto"/>
        <w:ind w:left="0"/>
        <w:rPr>
          <w:rFonts w:ascii="Times New Roman" w:eastAsia="Times New Roman" w:hAnsi="Times New Roman" w:cs="Times New Roman"/>
          <w:lang w:val="id-ID"/>
        </w:rPr>
      </w:pPr>
      <w:r w:rsidRPr="00B34D24">
        <w:rPr>
          <w:rFonts w:ascii="Times New Roman" w:eastAsia="Times New Roman" w:hAnsi="Times New Roman" w:cs="Times New Roman"/>
          <w:lang w:val="id-ID"/>
        </w:rPr>
        <w:lastRenderedPageBreak/>
        <w:t>PENDAHULUAN</w:t>
      </w:r>
    </w:p>
    <w:p w14:paraId="4B5DDD57" w14:textId="77777777" w:rsidR="003A4880" w:rsidRPr="00B34D24" w:rsidRDefault="003A4880" w:rsidP="00CA33FA">
      <w:pPr>
        <w:spacing w:line="360" w:lineRule="auto"/>
        <w:ind w:firstLine="284"/>
        <w:jc w:val="both"/>
        <w:rPr>
          <w:rFonts w:ascii="Times New Roman" w:hAnsi="Times New Roman" w:cs="Times New Roman"/>
          <w:lang w:val="id-ID"/>
        </w:rPr>
        <w:sectPr w:rsidR="003A4880" w:rsidRPr="00B34D24" w:rsidSect="00A62227">
          <w:type w:val="continuous"/>
          <w:pgSz w:w="11910" w:h="16840"/>
          <w:pgMar w:top="1418" w:right="1134" w:bottom="1418" w:left="1701" w:header="0" w:footer="720" w:gutter="0"/>
          <w:pgNumType w:start="1"/>
          <w:cols w:num="2" w:space="720"/>
        </w:sectPr>
      </w:pPr>
    </w:p>
    <w:p w14:paraId="6B011E5B" w14:textId="77777777" w:rsidR="003A4880" w:rsidRPr="00B34D24" w:rsidRDefault="003A4880" w:rsidP="00CA33FA">
      <w:pPr>
        <w:spacing w:line="360" w:lineRule="auto"/>
        <w:ind w:firstLine="284"/>
        <w:jc w:val="both"/>
        <w:rPr>
          <w:rFonts w:ascii="Times New Roman" w:hAnsi="Times New Roman" w:cs="Times New Roman"/>
          <w:lang w:val="id-ID"/>
        </w:rPr>
      </w:pPr>
      <w:r w:rsidRPr="00B34D24">
        <w:rPr>
          <w:rFonts w:ascii="Times New Roman" w:hAnsi="Times New Roman" w:cs="Times New Roman"/>
          <w:lang w:val="id-ID"/>
        </w:rPr>
        <w:t xml:space="preserve">Hemoglobin atau Hb merupakan protein yang terdapat pada sel darah merah sehingga membuat warna darah menjadi merah. Hemoglobin berperan mengangkut oksigen ke paru-paru dan mengangkut karbon dioksida dari paru-paru ke luar tubuh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(Agustina, 2020)</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Sintesis hemoglobin terjadi didalam sel darah merah mulai dari eritrosit sampai perkembangan retikulosit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(Agustina, 2020)</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Apabila sintesis hemoglobin terganggu, maka dapat mempengaruhi kadar hemoglobin dalam darah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(Agustina, 2020)</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Rendahnya kadar hemoglobin dapat menyebabkan penyakit anemia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{"citationItems":[{"id":"ITEM-1","itemData":{"author":[{"dropping-particle":"","family":"Ellym Asiffa, Ruliati","given":"Umaysaroh","non-dropping-particle":"","parse-names":false,"suffix":""}],"id":"ITEM-1","issue":"1","issued":{"date-parts":[["2020"]]},"page":"6-10","title":"2 3 3 123","type":"article-journal","volume":"7"},"uris":["http://www.mendeley.com/documents/?uuid=3374d44a-6873-41a9-895b-defeab3f4363"]}],"mendeley":{"formattedCitation":"(Ellym Asiffa, Ruliati, 2020)","plainTextFormattedCitation":"(Ellym Asiffa, Ruliati, 2020)","previouslyFormattedCitation":"(Ellym Asiffa, Ruliati, 2020)"},"properties":{"noteIndex":0},"schema":"https://github.com/citation-style-language/schema/raw/master/csl-citation.json"}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(Ellym Asiffa, Ruliati, 2020)</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w:t>
      </w:r>
    </w:p>
    <w:p w14:paraId="24F67B67" w14:textId="77777777" w:rsidR="003A4880" w:rsidRPr="00B34D24" w:rsidRDefault="003A4880" w:rsidP="00A62227">
      <w:pPr>
        <w:spacing w:line="360" w:lineRule="auto"/>
        <w:ind w:firstLine="284"/>
        <w:jc w:val="both"/>
        <w:rPr>
          <w:rFonts w:ascii="Times New Roman" w:hAnsi="Times New Roman" w:cs="Times New Roman"/>
          <w:lang w:val="id-ID"/>
        </w:rPr>
      </w:pPr>
      <w:r w:rsidRPr="00B34D24">
        <w:rPr>
          <w:rFonts w:ascii="Times New Roman" w:hAnsi="Times New Roman" w:cs="Times New Roman"/>
          <w:lang w:val="id-ID"/>
        </w:rPr>
        <w:t xml:space="preserve">Sebanyak 18,4% kejadian anemia terjadi pada laki-laki di Indonesia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{"citationItems":[{"id":"ITEM-1","itemData":{"abstract":"… oksigen dan darah untuk organ vital seperti jantung, pru-paru, otak. … asupan makan siap saji yang cenderung tinggi lemak, energi… zat gizi dan pengadaan aneka ragam makanan yang …","author":[{"dropping-particle":"","family":"Yuniarti","given":"","non-dropping-particle":"","parse-names":false,"suffix":""},{"dropping-particle":"","family":"Zakiah","given":"","non-dropping-particle":"","parse-names":false,"suffix":""}],"container-title":"Jurnal Inovasi Penelitian","id":"ITEM-1","issue":"7","issued":{"date-parts":[["2021"]]},"page":"2253-2262","title":"Anemia pada remaja putri di Kecamatan Cempaka Kota Banjarbaru","type":"article-journal","volume":"2"},"uris":["http://www.mendeley.com/documents/?uuid=0db4ee0b-891f-4241-a0a0-c34be80c1a18"]}],"mendeley":{"formattedCitation":"(Yuniarti &amp; Zakiah, 2021)","plainTextFormattedCitation":"(Yuniarti &amp; Zakiah, 2021)","previouslyFormattedCitation":"(Yuniarti &amp; Zakiah, 2021)"},"properties":{"noteIndex":0},"schema":"https://github.com/citation-style-language/schema/raw/master/csl-citation.json"}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(Yuniarti &amp; Zakiah, 2021)</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Faktor penyebab anemia pada laki-laki dapat dipengaruhi oleh asupan gizi, aktivitas fisik, dan kebiasaan merokok serta aktivitas sehari-hari yang berhubungan dengan masa kerja. Semakin lama seseorang bekerja, maka semakin banyak orang tersebut terpapar bahaya yang ditimbulkan oleh lingkungan kerja tersebut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{"citationItems":[{"id":"ITEM-1","itemData":{"abstract":"Anemia didefinisikan sebagai kadar hemoglobin &lt;14,0% gram/dl pada laki-laki. Jumlah kasus anemia pada pekerja di PT.X meningkat dari tahun 2015-2016 yakni dari 3,59% menjadi 3,78%. Tujuan utama penelitian adalah menganalisis faktor-faktor yang mempengaruhi kejadian anemia pada pekerja di PT. X tahun 2018. Jenis penelitian kuantitatif dengan desain studi cross sectional, 229 sampel terpilih secara stratified random sampling. Pengolahan data menggunakan uji Chi Square dan dilanjutkan dengan mencari nilai Prevalence Odds Ratio (POR). Peneliti melakukan pengukuran kadar hemoglobin dengan menggunakan alat hemometer digital. Pengumpulan data menggunakan kuesioner. Hasil univariat tertinggi menunjukan proporsi kejadian anemia sebanyak 134 orang (59,4%), usia beresiko ≥43 tahun 167 orang (72,9%), masa kerja &gt;4 tahun 200 orang (87,3%), mempunyai riwayat penyakit konis 136 orang (59,4%), Indeks Massa Tubuh (IMT) &lt;18,5 kg/m2 111 orang (48,5%), pemakaian APD tidak lengkap 122 orang (53,3%) dan dengan kebiasaan merokok 156 orang (68,1%). Hasil analisis bivariat menunjukan ada hubungan antara faktor-faktor terkait dengan anemia yaitu usia ≥43 tahun (POR=2,53), masa kerja &gt;4 tahun (POR=4,47), pernah mempunyai riwayat penyakit (POR=5,24), IMT &lt;18,5 kg/m2 (POR=1,93). Variabel pemakaian APD dan kebiasaan merokok dengan anemia tidak memiliki hubungan yang signifikan. Disarankan pekerja untuk memeriksakan kesehatan secara rutin dan selalu menggunakan APD saat bekerja.","author":[{"dropping-particle":"","family":"Suparman","given":"Putri Rizki","non-dropping-particle":"","parse-names":false,"suffix":""}],"container-title":"Undergraduate Theses of Public Health","id":"ITEM-1","issue":"0","issued":{"date-parts":[["2018"]]},"page":"Universitas Esa Unggul","title":"Faktor-Faktor Yang Mempengaruhi Kejadian Anemia Pada Pekerja Di PT. X Tahun 2018","type":"article-journal","volume":"0"},"uris":["http://www.mendeley.com/documents/?uuid=65d7fb88-914b-4ba7-b700-fda97d521614"]}],"mendeley":{"formattedCitation":"(Suparman, 2018)","plainTextFormattedCitation":"(Suparman, 2018)","previouslyFormattedCitation":"(Suparman, 2018)"},"properties":{"noteIndex":0},"schema":"https://github.com/citation-style-language/schema/raw/master/csl-citation.json"}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(Suparman, 2018)</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w:t>
      </w:r>
    </w:p>
    <w:p w14:paraId="1EE8D917" w14:textId="77777777" w:rsidR="003A4880" w:rsidRPr="00B34D24" w:rsidRDefault="003A4880" w:rsidP="00A62227">
      <w:pPr>
        <w:spacing w:line="360" w:lineRule="auto"/>
        <w:ind w:firstLine="284"/>
        <w:jc w:val="both"/>
        <w:rPr>
          <w:rFonts w:ascii="Times New Roman" w:hAnsi="Times New Roman" w:cs="Times New Roman"/>
          <w:lang w:val="id-ID"/>
        </w:rPr>
      </w:pPr>
      <w:r w:rsidRPr="00B34D24">
        <w:rPr>
          <w:rFonts w:ascii="Times New Roman" w:hAnsi="Times New Roman" w:cs="Times New Roman"/>
          <w:lang w:val="id-ID"/>
        </w:rPr>
        <w:t xml:space="preserve">Zat yang terdapat pada asap kendaraan bermotor memiliki pengaruh terhadap kadar Hb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{"citationItems":[{"id":"ITEM-1","itemData":{"DOI":"10.37287/jppp.v4i2.892","ISSN":"2714-9757","abstract":"Kendaraan bermotor merupakan penyebab utama polusi udarah di perkotaan yang menyumbang sekitar 71% pencemar oksida nitrogen (NOX), 15% pencemar oksida sulfur (SOx), dan 70% pencemar partikulat (PM10) sehingga Para pekerja memiliki resiko tinggi terpapar polusi udarah karena setiap hari mereka bekerja di tempat yang berhubungan dengan asap kendaraan bermotor.Dalam asap kendaraan bermotor mengandung zat-zat toksin yang dapat mempengarhui Hb ,sebab Kadar Hb berfungsi mengantar oksigen ke seluruh tubuh. Penelitian ini bertujuan untuk mengetauhi  pengaruh lama kerja terhadap kadar Hb pada pekerja yang terpapar asap kendaraan bermotor . Penelitian ini menggunakan desain Studi literature dengan disintesis menggunakan metode naratif. Kriteria artikel/jurnal yang digunakan adalah yang diterbitkan tahun 2015-2020 dan artikel/jurnal ini dikumpulkan dengan menggunakan mesin pencari seperti Scient Direct, e-resorces, proquest dan Scholar. Hasil penelitian ini menunjukan bahwa  zat yang terdapat pada asap kendaraan bermotor memiliki  pengaruh terhadap kadar Hb dan semakin lama terpapar degan lama kerja  3 tahun dengan masa kerja 3-9 jam/hari beresiko tinggi mengalami penurunan kadar Hb hasil penelitian menurut 16 jurnal yang telah direview. Disimpulkan bawah ada pengaruh lama kerja terhadap kadar hemoglobin pada pekerja yang terpapar asap kendaraan bermotor.","author":[{"dropping-particle":"","family":"Indwek","given":"Deiin Deyan","non-dropping-particle":"","parse-names":false,"suffix":""},{"dropping-particle":"","family":"Agustina","given":"Wiwik","non-dropping-particle":"","parse-names":false,"suffix":""},{"dropping-particle":"","family":"Mumpuni","given":"Risna Yekti","non-dropping-particle":"","parse-names":false,"suffix":""}],"container-title":"Jurnal Penelitian Perawat Profesional","id":"ITEM-1","issue":"2","issued":{"date-parts":[["2022"]]},"page":"383-392","title":"Studi Literatur: Pengaruh Lama Kerja terhadap Kadar Hemoglobin pada Pekerja yang Terpapar Asap Kendarahan Bermotor","type":"article-journal","volume":"4"},"uris":["http://www.mendeley.com/documents/?uuid=0a20e6f0-9f5e-4d34-9101-b7147ae15d54"]}],"mendeley":{"formattedCitation":"(Indwek et al., 2022)","plainTextFormattedCitation":"(Indwek et al., 2022)","previouslyFormattedCitation":"(Indwek et al., 2022)"},"properties":{"noteIndex":0},"schema":"https://github.com/citation-style-language/schema/raw/master/csl-citation.json"}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(Indwek et al., 2022)</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Salah satu pekerjaan dari banyak pekerjaan yang juga berpotensi terkena zat pada asap kendaraan adalah supir bus. Supir bus memiliki masa kerja yang terbilang lama dan rentan terpapar asap kendaraan lain termasuk kendaraan bermotor. Faktor tersebut mulai dari pola makan, kualitas tidur, lama istirahat, aktivitas merokok, aktivitas fisik, dan pola hidup sehari-hari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{"citationItems":[{"id":"ITEM-1","itemData":{"DOI":"10.33087/jiubj.v21i1.1116","ISSN":"1411-8939","abstract":"Anemia is a major health problem for people in the world, especially in developing countries, about 50-80% of anemia is caused by iron deficiency. The purpose of this study was to determine the factors that influence the occurrence of young women. This research is an analytical survey with a cross sectional research design, the study was conducted in May - June 2020 in the village of Sidomakmur, Gumawang Community Health Center, East OKU Regency, the population in this study were all young women recorded by village midwives in Sidomakmur Village, totaling 212 people. and the sample is some of the young women who take part in the Posyandu Youth in Sidomakmur Village, amounting to 98 people, through Proportional Random Sampling, univariate (proportion), bivariate (chi square test) and multivariate (logistic regression) analysis. The results of the analysis showed that adolescent education (p value: 0,000), parents' income (p value: 0.012) and adolescent nutritional status (p vaue: 0,000) had a significant relationship with the incidence of anemia in adolescent girls, while adolescent age (p value: 0.224). ) does not have a significant relationship with the incidence of anemia in adolescent girls, while the age of adolescents. Based on the final model of multivariate analysis, the variable that had the greatest influence on anemia status was the variable nutritional status. It is necessary to provide counseling to young women and improve the way of delivering information when young women conduct examinations on how to prevent anemia, both in the form of a good healthy lifestyle and how to maintain health for the growth and development of young women themselves. ","author":[{"dropping-particle":"","family":"Indrawatiningsih","given":"Yeni","non-dropping-particle":"","parse-names":false,"suffix":""},{"dropping-particle":"","family":"Hamid","given":"ST Aisjah","non-dropping-particle":"","parse-names":false,"suffix":""},{"dropping-particle":"","family":"Sari","given":"Erma Puspita","non-dropping-particle":"","parse-names":false,"suffix":""},{"dropping-particle":"","family":"Listiono","given":"Heru","non-dropping-particle":"","parse-names":false,"suffix":""}],"container-title":"Jurnal Ilmiah Universitas Batanghari Jambi","id":"ITEM-1","issue":"1","issued":{"date-parts":[["2021"]]},"page":"331","title":"Faktor-Faktor yang Mempengaruhi Terjadinya Anemia pada Remaja Putri","type":"article-journal","volume":"21"},"uris":["http://www.mendeley.com/documents/?uuid=aad14fbc-423d-4f62-96c2-a9273d7295b5"]}],"mendeley":{"formattedCitation":"(Indrawatiningsih et al., 2021)","plainTextFormattedCitation":"(Indrawatiningsih et al., 2021)","previouslyFormattedCitation":"(Indrawatiningsih et al., 2021)"},"properties":{"noteIndex":0},"schema":"https://github.com/citation-style-language/schema/raw/master/csl-citation.json"}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(Indrawatiningsih et al., 2021)</w:t>
      </w:r>
      <w:r w:rsidRPr="00B34D24">
        <w:rPr>
          <w:rFonts w:ascii="Times New Roman" w:hAnsi="Times New Roman" w:cs="Times New Roman"/>
          <w:lang w:val="id-ID"/>
        </w:rPr>
        <w:fldChar w:fldCharType="end"/>
      </w:r>
      <w:r w:rsidRPr="00B34D24">
        <w:rPr>
          <w:rFonts w:ascii="Times New Roman" w:hAnsi="Times New Roman" w:cs="Times New Roman"/>
          <w:lang w:val="id-ID"/>
        </w:rPr>
        <w:t>.</w:t>
      </w:r>
    </w:p>
    <w:p w14:paraId="65DD0372" w14:textId="77777777" w:rsidR="003A4880" w:rsidRPr="00B34D24" w:rsidRDefault="003A4880" w:rsidP="00A62227">
      <w:pPr>
        <w:spacing w:line="360" w:lineRule="auto"/>
        <w:ind w:firstLine="284"/>
        <w:jc w:val="both"/>
        <w:rPr>
          <w:rFonts w:ascii="Times New Roman" w:hAnsi="Times New Roman" w:cs="Times New Roman"/>
          <w:lang w:val="id-ID"/>
        </w:rPr>
      </w:pPr>
      <w:r w:rsidRPr="00B34D24">
        <w:rPr>
          <w:rFonts w:ascii="Times New Roman" w:hAnsi="Times New Roman" w:cs="Times New Roman"/>
          <w:lang w:val="id-ID"/>
        </w:rPr>
        <w:t xml:space="preserve">Penelitian mengenai analisis hubungan kualitas tidur dengan kelelahan kerja pada tenaga kerja. Devina Farry Armadani dan Indriati Paskarini (2023), melaporkan bahwa kualitas tidur memiliki keterikatan dengan kelelahan kerja yang dialami oleh para pekerja dalam bidang pekerjaan yang beragam. Juliand Hidayat dkk (2019), menjelaskan bahwa sebanyak 68 (60,2%) subjek yang mengemudi lebih dari 12 jam memiliki tingkat stres berat sehingga penelitian ini menunjukkan adanya hubungan antara lama mengemudi dan tingkat stres pada supir bus antar kota. Selain itu, penelitian mengenai faktor-faktor yang berhubungan dengan kadar hemoglobin disimpulkan bahwa terdapat hubungan yang signifikan antara usia dan jenis kelamin dengan kadar hemoglobin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{"citationItems":[{"id":"ITEM-1","itemData":{"abstract":"Hemoglobin merupakan suatu protein pengangkut oksigen yang mengandung besi. Kandungan hemoglobin di dalam tubuh dipengaruhi oleh banyak faktor diantaranya usia, jenis kelamin, aktivitas, status gizi, gaya hidup. Studi menunjukkan konsumsi kafein ulkus peptikum, esophagitis erosif, gastroesophageal refluka, mengganggu absorbsi besi, dan menyebabkan anemia defisiensi besi. Anak perempuan mempunyai kadar hemoglobin lebih tinggi dibandingkan dengan laki-laki, tetapi Perempuan lebih mudah mengalami penurunan kadar hemoglobin. aktivitas fisik yang teratur dapat meningkatkan kadar hemoglobin, tetapi aktivitas fisik yang berlebihan dapat menyebabkan hemolisis dan menurunkan jumlah hemoglobin. Tujuan penelitian ini mengetahui hubungan usia, jenis kelamin, konsumsi kafein, dan aktivitas fisik dengan kadar hemoglobin pada mahasiswa keperawatan angkatan 2013 UNRIYO.Jenis penelitian kuantitatifobservasianalitik dengan rancangan cross sectional.Sampel adalah mahasiswa keperawatan semester 8 dengan teknik Probability Proportionate to Size. Instrumen penelitian adalah kuesioner. Analisis data penelitian meggunakan T Test independen.Sebagian besar responden berusia 22 tahun dan berjenis kelamin perempuan yaitu 33 orang (45,2%) dan 41 orang (60,3%). Sebagian besar aktivitas fisik ringan dan konsumsi kafein sedang yaitu 34 orang (50%) dan 25 orang (36,8%). Ada hubungan signifikan antara usia dengan kadar hemoglobin dengan p-value 0,002 &lt; 0,005. Ada hubungan signifikan antara jenis kelamin dengan kadar hemoglobin dengan p-value 0,001 &lt; 0,005. Tidak ada hubungan konsumsi kafein dengan kadar hemoglobin dengan p-value 0,195 &gt; 0,05. Tidak ada hubungan aktivitas fisik dengan kadar hemoglobin dengan p-value 0,363 &gt; 0,05.","author":[{"dropping-particle":"","family":"Fadlilah","given":"Siti","non-dropping-particle":"","parse-names":false,"suffix":""}],"container-title":"Indonesian Journal On Medical Science","id":"ITEM-1","issue":"2","issued":{"date-parts":[["2018"]]},"page":"168","title":"Faktor-Faktor yang Berhubungan dengan Kadar Hemoglobin (Hb) Pada Mahasiswa Keperawatan Angkatan 2013 Universitas Respati Yogyakarta","type":"article-journal","volume":"5"},"uris":["http://www.mendeley.com/documents/?uuid=d4626343-ac6d-4b05-8fd5-f16b5f8f66ae"]}],"mendeley":{"formattedCitation":"(Fadlilah, 2018)","plainTextFormattedCitation":"(Fadlilah, 2018)","previouslyFormattedCitation":"(Fadlilah, 2018)"},"properties":{"noteIndex":0},"schema":"https://github.com/citation-style-language/schema/raw/master/csl-citation.json"}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(Fadlilah, 2018)</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Penelitian mengenai frekuensi merokok dengan kadar hemoglobin, semakin tinggi frekuensi merokok maka semakin rendah kadar hemoglobin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{"citationItems":[{"id":"ITEM-1","itemData":{"abstract":"… merokok dengan kadar hemoglobin dan kebugaran jasmani pada siswa Sekolah Menengah Kejuruan di kota Cirebon. Dari uraian latar belakang … Populasi terjangkau dalam penelitian ini adalah siswa kelas XI di SMK Nasional Kota Cirebon. Pengambilan sampel ini dilakukan …","author":[{"dropping-particle":"","family":"Astuti","given":"Cantika Widia","non-dropping-particle":"","parse-names":false,"suffix":""},{"dropping-particle":"","family":"Satrianugraha","given":"Muhhamad Dudy","non-dropping-particle":"","parse-names":false,"suffix":""}],"container-title":"Jurnal Kedokteran dan Kesehatan","id":"ITEM-1","issued":{"date-parts":[["2019"]]},"page":"41-46","title":"HubunganFrekuensi Merokok dengan Kadar Hemoglobin dan Kebugaran Jasmani SiswaKelas XI di Sekolah Menengah Kejuruan Nasional Kota Cirebon","type":"article-journal","volume":"5"},"uris":["http://www.mendeley.com/documents/?uuid=3fded653-a62a-4c61-bfb8-1af6b582f3c4"]}],"mendeley":{"formattedCitation":"(Astuti &amp; Satrianugraha, 2019)","plainTextFormattedCitation":"(Astuti &amp; Satrianugraha, 2019)","previouslyFormattedCitation":"(Astuti &amp; Satrianugraha, 2019)"},"properties":{"noteIndex":0},"schema":"https://github.com/citation-style-language/schema/raw/master/csl-citation.json"}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(Astuti &amp; Satrianugraha, 2019)</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Penelitian yang dilakukan Agustina di tahun 2020 tentang gambaran kadar hemoglobin pada supir bus di pangkalan bus berdasarkan durasi tidur ditemukan dari 32 responden, sebanyak 34,37% supir bus memiliki kadar hemoglobin rendah. </w:t>
      </w:r>
    </w:p>
    <w:p w14:paraId="6ADA202D" w14:textId="77777777" w:rsidR="003A4880" w:rsidRPr="00B34D24" w:rsidRDefault="003A4880" w:rsidP="00A62227">
      <w:pPr>
        <w:spacing w:line="360" w:lineRule="auto"/>
        <w:ind w:firstLine="284"/>
        <w:jc w:val="both"/>
        <w:rPr>
          <w:rFonts w:ascii="Times New Roman" w:hAnsi="Times New Roman" w:cs="Times New Roman"/>
          <w:lang w:val="id-ID"/>
        </w:rPr>
      </w:pPr>
      <w:r w:rsidRPr="00B34D24">
        <w:rPr>
          <w:rFonts w:ascii="Times New Roman" w:hAnsi="Times New Roman" w:cs="Times New Roman"/>
          <w:lang w:val="id-ID"/>
        </w:rPr>
        <w:t xml:space="preserve">Terminal bus yang besar dan padat tentu tidak jarang membuat para pekerja di terminal mengalami kelelahan saat bekerja. Aktivitas fisik yang berlebihan dapat mepengaruhi waktu tidur dan kualitas istirahat mereka. Selain itu, aktivitas yang padat juga dapat mempengaruhi pola hidup menjadi tidak teratur. Pola hidup tidak teratur diantaranya yakni merokok, pola makan buruk, dan sering begadang. Gaya hidup </w:t>
      </w:r>
      <w:r w:rsidRPr="00B34D24">
        <w:rPr>
          <w:rFonts w:ascii="Times New Roman" w:hAnsi="Times New Roman" w:cs="Times New Roman"/>
          <w:lang w:val="id-ID"/>
        </w:rPr>
        <w:lastRenderedPageBreak/>
        <w:t xml:space="preserve">yang tidak sehat tentu akan memberikan dampak buruk bagi kesehatan tubuh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{"citationItems":[{"id":"ITEM-1","itemData":{"ISSN":"2774-5848","abstract":"Anemia merupakan kondisi dimana jumlah sel darah merah (eritrosit) dan kapasitas oksigen yang tidak dapat mencukupi kebutuhan fisiologis tubuh. Menurut data Riskesdas tahun 2018, prevalensi anemia di Indonesia sebesar 48,9% dengan proporsi anemia pada perempuan sebesar 27,2% dan pada laki-laki sebesar 20,3%, dan prevalensi untuk anemia jenis defisiensi besi lebih banyak ditemukan pada remaja perempuan sebesar 22.7%, sedangkan anemia defisiensi besi pada remaja laki-laki sebesar 12.4%. Pengkajian anemia yang dipengaruhi pola hidup remaja cukup terbatas sehingga artikel ini bertujuan untuk mengetahui lebih lanjut hubungan pola hidup remaja terhadap anemia. Penelitian  ini  menggunakan desain studi literature review. Pemilihan literatur dilakukan melalui database Google Scholar dan PubMed yang telah terakreditas. Pencarian literatur menggunakan kata kunci yang terkait dengan “anemia” AND “pola hidup” AND “remaja” AND “Indonesia”. Sebanyak 10 artikel terpilih sesuai dengan tujuan penelitian dan kriteria inklusi yang  ditetapkan. Dari 10 artikel yang terpilih menunjukkan hubungan pola hidup remaja terhadap anemia yaitu remaja putri yang memiliki pola menstruasi tidak teratur 0,018 kali lebih tinggi meningkatkan kejadian anemia, pola makan remaja yang buruk 0,407 kali lebih tinggi meningkatkan kejadian anemia, hubungan aktivitas fisik dengan kejadian anemia P value = 0,000 (P value &amp;lt; 0,05), dan siswi yang  tidak mengonsumsi suplemen Fe berisiko 6,66 kali lebih besar untuk mengalami kejadian anemia. Studi kepustakaan menunjukkan terdapat hubungan yang signifikan antara anemia dengan pola hidup remaja yang buruk.","author":[{"dropping-particle":"","family":"Fahira Lubis","given":"Aisyah","non-dropping-particle":"","parse-names":false,"suffix":""},{"dropping-particle":"","family":"Lusiana Anggreini","given":"Anis","non-dropping-particle":"","parse-names":false,"suffix":""},{"dropping-particle":"","family":"Kulsum","given":"Annisa Ummu","non-dropping-particle":"","parse-names":false,"suffix":""},{"dropping-particle":"","family":"Kusumastuti","given":"Istyarahma Kansya","non-dropping-particle":"","parse-names":false,"suffix":""},{"dropping-particle":"","family":"Fithri","given":"Nayla Kamilia","non-dropping-particle":"","parse-names":false,"suffix":""}],"container-title":"Jurnal Kesehatan Tambusai","id":"ITEM-1","issue":"2","issued":{"date-parts":[["2023"]]},"page":"2180-2191","title":"Anemia Dan Pola Hidup Remaja Di Indonesia: Literature Review","type":"article-journal","volume":"4"},"uris":["http://www.mendeley.com/documents/?uuid=6d64d999-aca4-47b5-9932-48fac418a1ed"]}],"mendeley":{"formattedCitation":"(Fahira Lubis et al., 2023)","plainTextFormattedCitation":"(Fahira Lubis et al., 2023)","previouslyFormattedCitation":"(Fahira Lubis et al., 2023)"},"properties":{"noteIndex":0},"schema":"https://github.com/citation-style-language/schema/raw/master/csl-citation.json"}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(Fahira Lubis et al., 2023)</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Hal ini dapat menyebabkan kelelahan, menurunnya konsentrasi, stres, dan pada akhirnya dapat menyebabkan terjadinya kecelakaan lalu lintas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{"citationItems":[{"id":"ITEM-1","itemData":{"DOI":"10.18051/jbiomedkes.2019.v2.34-38","ISSN":"2621-539X","abstract":"LATAR BELAKANGKepadatan penduduk di Indonesia berdampak pada masalah kesehatan, pekerjaan dan transportasi. Salah satu masalah transportasi yang sering dihadapi adalah masalah lalu lintas, ketika jumlah kendaraan tidak sebanding dengan panjang jalanan yang ada, berdampak pula pada lamanya mengemudi yang dapat menyebabkan stres pada pengemudi. Stres tersebut dapat menjadi penyebab terjadinya peningkatan kecelakaan lalu lintas. Data menunjukkan bahwa kelemahan manusia merupakan penyebab utama terjadinya kecelakaan lalu lintas yang menyebabkan korban jiwa. Penelitian ini dilakukan dengan tujuan untuk mengetahui adanya hubungan antara lama mengemudi dan tingkat stres pada supir bus antarkota, untuk dapat mencegah dan menekan angka kecelakaan lalu lintas.\r METODEPenelitian menggunakan studi observasional dengan pendekatan cross sectional atau potong silang yang mengikutsertakan 113 supir bus antarkota di Terminal Bus Bekasi Timur. Data dikumpulkan dengan cara wawancara menggunakan kuesioner Depression Anxiety Stress Scale 45 (DASS45). Variabel yang diteliti adalah usia, masa kerja, shift kerja, lama mengemudi, pendapatan serta tingkat stres. Analisis data dilakukan secara univariat dan bivariat menggunakan uji Chi-Square dan diolah dengan program SPSS for Windows versi 21.0 dengan tingkat kemaknaan yang digunakan besarnya 0.05.\r HASILSebanyak 68 (60.2%) subjek yang mengemudi lebih dari 12 jam memiliki tingkat stres berat, sedangkan subjek yang mengemudi kurang dari 12 jam hanya 4 (3.5%) yang memiliki tingkat stres berat. Chi-Square test menunjukkan terdapat hubungan yang bermakna antara lama mengemudi dan tingkat stres pada supir bus antarkota (p = 0.001).\r KESIMPULANPenelitian ini menunjukkan adanya hubungan antara lama mengemudi dan tingkat stres pada supir bus antarkota.","author":[{"dropping-particle":"","family":"Hidayat","given":"Juliand","non-dropping-particle":"","parse-names":false,"suffix":""},{"dropping-particle":"","family":"Istriana","given":"Erita","non-dropping-particle":"","parse-names":false,"suffix":""}],"container-title":"Jurnal Biomedika dan Kesehatan","id":"ITEM-1","issue":"1","issued":{"date-parts":[["2019"]]},"page":"34-38","title":"Hubungan lama mengemudi dan tingkat stres pada supir bus antar kota","type":"article-journal","volume":"2"},"uris":["http://www.mendeley.com/documents/?uuid=c13a7de6-7b3b-4201-b2b2-e921d48281f7"]}],"mendeley":{"formattedCitation":"(Hidayat &amp; Istriana, 2019)","plainTextFormattedCitation":"(Hidayat &amp; Istriana, 2019)","previouslyFormattedCitation":"(Hidayat &amp; Istriana, 2019)"},"properties":{"noteIndex":0},"schema":"https://github.com/citation-style-language/schema/raw/master/csl-citation.json"}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(Hidayat &amp; Istriana, 2019)</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w:t>
      </w:r>
    </w:p>
    <w:p w14:paraId="4D11508A" w14:textId="77777777" w:rsidR="00127E90" w:rsidRPr="00B34D24" w:rsidRDefault="003A4880" w:rsidP="00A62227">
      <w:pPr>
        <w:pBdr>
          <w:top w:val="nil"/>
          <w:left w:val="nil"/>
          <w:bottom w:val="nil"/>
          <w:right w:val="nil"/>
          <w:between w:val="nil"/>
        </w:pBdr>
        <w:spacing w:line="360" w:lineRule="auto"/>
        <w:ind w:firstLine="284"/>
        <w:jc w:val="both"/>
        <w:rPr>
          <w:rFonts w:ascii="Times New Roman" w:hAnsi="Times New Roman" w:cs="Times New Roman"/>
          <w:lang w:val="id-ID"/>
        </w:rPr>
      </w:pPr>
      <w:r w:rsidRPr="00B34D24">
        <w:rPr>
          <w:rFonts w:ascii="Times New Roman" w:hAnsi="Times New Roman" w:cs="Times New Roman"/>
          <w:lang w:val="id-ID"/>
        </w:rPr>
        <w:t>Berdasarkan latar belakang diatas mendorong peneliti untuk melakukan penelitian mengenai kadar hemoglobin dan apakah terdapat hubungan antara kadar hemoglobin dengan usia, durasi tidur, dan konsumsi rokok pada pada supir bus yang bekerja di terminal.</w:t>
      </w:r>
    </w:p>
    <w:p w14:paraId="2C4B9114" w14:textId="77777777" w:rsidR="003A4880" w:rsidRPr="00B34D24" w:rsidRDefault="003A4880" w:rsidP="00A62227">
      <w:pPr>
        <w:pStyle w:val="Heading1"/>
        <w:spacing w:line="360" w:lineRule="auto"/>
        <w:rPr>
          <w:rFonts w:ascii="Times New Roman" w:eastAsia="Times New Roman" w:hAnsi="Times New Roman" w:cs="Times New Roman"/>
          <w:lang w:val="id-ID"/>
        </w:rPr>
        <w:sectPr w:rsidR="003A4880" w:rsidRPr="00B34D24" w:rsidSect="00A62227">
          <w:type w:val="continuous"/>
          <w:pgSz w:w="11910" w:h="16840"/>
          <w:pgMar w:top="1418" w:right="1134" w:bottom="1418" w:left="1701" w:header="0" w:footer="720" w:gutter="0"/>
          <w:pgNumType w:start="1"/>
          <w:cols w:num="2" w:space="720"/>
        </w:sectPr>
      </w:pPr>
      <w:bookmarkStart w:id="3" w:name="bookmark=id.2et92p0" w:colFirst="0" w:colLast="0"/>
      <w:bookmarkEnd w:id="3"/>
    </w:p>
    <w:p w14:paraId="6A098906" w14:textId="77777777" w:rsidR="00127E90" w:rsidRPr="00B34D24" w:rsidRDefault="00AA02BD" w:rsidP="00AA02BD">
      <w:pPr>
        <w:pStyle w:val="Heading1"/>
        <w:spacing w:line="360" w:lineRule="auto"/>
        <w:ind w:left="0"/>
        <w:rPr>
          <w:rFonts w:ascii="Times New Roman" w:eastAsia="Times New Roman" w:hAnsi="Times New Roman" w:cs="Times New Roman"/>
          <w:lang w:val="id-ID"/>
        </w:rPr>
      </w:pPr>
      <w:r w:rsidRPr="00B34D24">
        <w:rPr>
          <w:rFonts w:ascii="Times New Roman" w:eastAsia="Times New Roman" w:hAnsi="Times New Roman" w:cs="Times New Roman"/>
          <w:lang w:val="id-ID"/>
        </w:rPr>
        <w:t>METODE PENELITIAN</w:t>
      </w:r>
    </w:p>
    <w:p w14:paraId="0ADAA671" w14:textId="77777777" w:rsidR="003A4880" w:rsidRPr="00B34D24" w:rsidRDefault="003A4880" w:rsidP="00AA02BD">
      <w:pPr>
        <w:pStyle w:val="ListParagraph"/>
        <w:spacing w:line="360" w:lineRule="auto"/>
        <w:ind w:left="0"/>
        <w:rPr>
          <w:sz w:val="22"/>
          <w:szCs w:val="22"/>
        </w:rPr>
        <w:sectPr w:rsidR="003A4880" w:rsidRPr="00B34D24" w:rsidSect="00A62227">
          <w:type w:val="continuous"/>
          <w:pgSz w:w="11910" w:h="16840"/>
          <w:pgMar w:top="1418" w:right="1134" w:bottom="1418" w:left="1701" w:header="0" w:footer="720" w:gutter="0"/>
          <w:pgNumType w:start="1"/>
          <w:cols w:num="2" w:space="720"/>
        </w:sectPr>
      </w:pPr>
      <w:bookmarkStart w:id="4" w:name="_Hlk171073574"/>
    </w:p>
    <w:p w14:paraId="012FE8D0" w14:textId="77777777" w:rsidR="00127E90" w:rsidRPr="00B34D24" w:rsidRDefault="003A4880" w:rsidP="00B34D24">
      <w:pPr>
        <w:pStyle w:val="ListParagraph"/>
        <w:spacing w:line="360" w:lineRule="auto"/>
        <w:ind w:left="0" w:firstLine="284"/>
        <w:rPr>
          <w:rFonts w:eastAsia="Times New Roman"/>
          <w:color w:val="000000"/>
        </w:rPr>
      </w:pPr>
      <w:r w:rsidRPr="00B34D24">
        <w:rPr>
          <w:sz w:val="22"/>
          <w:szCs w:val="22"/>
        </w:rPr>
        <w:t xml:space="preserve">Jenis penelitian yang digunakan dalam penelitian ini adalah penelitian deskriptif kuantitatif. Pemeriksaan dilakukan menggunakan alat POCT Hemoglobin merk </w:t>
      </w:r>
      <w:r w:rsidRPr="00B34D24">
        <w:rPr>
          <w:i/>
          <w:sz w:val="22"/>
          <w:szCs w:val="22"/>
        </w:rPr>
        <w:t>EasyTouch GCHB</w:t>
      </w:r>
      <w:r w:rsidRPr="00B34D24">
        <w:rPr>
          <w:sz w:val="22"/>
          <w:szCs w:val="22"/>
        </w:rPr>
        <w:t>. Populasi dalam penelitian ini adalah para supir bus antar provinsi atau sering disebut dengan angkutan Antar Kota Antar Provinsi (AKAP) di terminal Arjosari Kota Malang yang berjumlah 50 orang.</w:t>
      </w:r>
      <w:bookmarkStart w:id="5" w:name="_Hlk171073637"/>
      <w:r w:rsidRPr="00B34D24">
        <w:rPr>
          <w:sz w:val="22"/>
          <w:szCs w:val="22"/>
        </w:rPr>
        <w:t xml:space="preserve"> </w:t>
      </w:r>
      <w:bookmarkEnd w:id="5"/>
      <w:r w:rsidRPr="00B34D24">
        <w:rPr>
          <w:sz w:val="22"/>
          <w:szCs w:val="22"/>
        </w:rPr>
        <w:t xml:space="preserve">Jumlah sampel yang menjadi responden dalam penelitian ini sebanyak 20 supir bus di Terminal Arjosari Malang. </w:t>
      </w:r>
      <w:bookmarkStart w:id="6" w:name="_Hlk171073660"/>
      <w:r w:rsidRPr="00B34D24">
        <w:rPr>
          <w:sz w:val="22"/>
          <w:szCs w:val="22"/>
        </w:rPr>
        <w:t xml:space="preserve">Teknik pengambilan sampel yang digunakan dalam penelitian ini adalah </w:t>
      </w:r>
      <w:r w:rsidRPr="00B34D24">
        <w:rPr>
          <w:i/>
          <w:sz w:val="22"/>
          <w:szCs w:val="22"/>
        </w:rPr>
        <w:t>Purposive Sampling</w:t>
      </w:r>
      <w:r w:rsidRPr="00B34D24">
        <w:rPr>
          <w:sz w:val="22"/>
          <w:szCs w:val="22"/>
        </w:rPr>
        <w:t xml:space="preserve"> </w:t>
      </w:r>
      <w:bookmarkEnd w:id="6"/>
      <w:r w:rsidRPr="00B34D24">
        <w:rPr>
          <w:sz w:val="22"/>
          <w:szCs w:val="22"/>
        </w:rPr>
        <w:t>dengan pengambilan sampel berdasarkan kriteria inklusi. Teknik pengumpulan data dalam penelitian ini adalah dengan menyebarkan kuesioner kepada responden yang termasuk dalam kriteria inklusi. Analisis data menggunakan</w:t>
      </w:r>
      <w:r w:rsidRPr="00B34D24">
        <w:rPr>
          <w:i/>
          <w:sz w:val="22"/>
          <w:szCs w:val="22"/>
        </w:rPr>
        <w:t xml:space="preserve"> </w:t>
      </w:r>
      <w:r w:rsidRPr="00B34D24">
        <w:rPr>
          <w:iCs/>
          <w:sz w:val="22"/>
          <w:szCs w:val="22"/>
        </w:rPr>
        <w:t>SPSS versi 29</w:t>
      </w:r>
      <w:r w:rsidRPr="00B34D24">
        <w:rPr>
          <w:sz w:val="22"/>
          <w:szCs w:val="22"/>
        </w:rPr>
        <w:t>. Analisis statistik menggunakan uji kolerasi pearso</w:t>
      </w:r>
      <w:bookmarkEnd w:id="4"/>
      <w:r w:rsidR="00B47124" w:rsidRPr="00B34D24">
        <w:rPr>
          <w:sz w:val="22"/>
          <w:szCs w:val="22"/>
        </w:rPr>
        <w:t>n</w:t>
      </w:r>
      <w:r w:rsidR="00A62227" w:rsidRPr="00B34D24">
        <w:rPr>
          <w:sz w:val="22"/>
          <w:szCs w:val="22"/>
        </w:rPr>
        <w:t>.</w:t>
      </w:r>
      <w:r w:rsidR="00A62227" w:rsidRPr="00B34D24">
        <w:rPr>
          <w:rFonts w:eastAsia="Times New Roman"/>
          <w:color w:val="000000"/>
        </w:rPr>
        <w:t xml:space="preserve"> </w:t>
      </w:r>
    </w:p>
    <w:p w14:paraId="62707722" w14:textId="701D8B5D" w:rsidR="00127E90" w:rsidRPr="00B34D24" w:rsidRDefault="00AA02BD" w:rsidP="00B34D24">
      <w:pPr>
        <w:pStyle w:val="Heading1"/>
        <w:spacing w:line="360" w:lineRule="auto"/>
        <w:ind w:left="0"/>
        <w:jc w:val="both"/>
        <w:rPr>
          <w:rFonts w:ascii="Times New Roman" w:eastAsia="Times New Roman" w:hAnsi="Times New Roman" w:cs="Times New Roman"/>
          <w:lang w:val="id-ID"/>
        </w:rPr>
      </w:pPr>
      <w:r w:rsidRPr="00B34D24">
        <w:rPr>
          <w:rFonts w:ascii="Times New Roman" w:eastAsia="Times New Roman" w:hAnsi="Times New Roman" w:cs="Times New Roman"/>
          <w:lang w:val="id-ID"/>
        </w:rPr>
        <w:t xml:space="preserve">HASIL </w:t>
      </w:r>
    </w:p>
    <w:p w14:paraId="6C37C8C5" w14:textId="3EA22493" w:rsidR="00721D34" w:rsidRPr="00B34D24" w:rsidRDefault="00B47124" w:rsidP="00B34D24">
      <w:pPr>
        <w:pStyle w:val="subbab5"/>
        <w:spacing w:after="0" w:line="360" w:lineRule="auto"/>
        <w:ind w:left="360"/>
        <w:rPr>
          <w:b w:val="0"/>
          <w:bCs/>
          <w:sz w:val="22"/>
          <w:szCs w:val="22"/>
        </w:rPr>
      </w:pPr>
      <w:bookmarkStart w:id="7" w:name="_Toc170293928"/>
      <w:r w:rsidRPr="00B34D24">
        <w:rPr>
          <w:b w:val="0"/>
          <w:bCs/>
          <w:sz w:val="22"/>
          <w:szCs w:val="22"/>
        </w:rPr>
        <w:t>Hasil Pemeriksaan Kadar Hemoglobin Pada Supir Bus di Terminal Arjosari Malang</w:t>
      </w:r>
      <w:bookmarkEnd w:id="7"/>
    </w:p>
    <w:p w14:paraId="11FBD7FE" w14:textId="77777777" w:rsidR="00B34D24" w:rsidRPr="00B34D24" w:rsidRDefault="00B47124" w:rsidP="00B34D24">
      <w:pPr>
        <w:pStyle w:val="Caption"/>
        <w:spacing w:after="0" w:line="360" w:lineRule="auto"/>
        <w:jc w:val="both"/>
        <w:rPr>
          <w:rFonts w:cs="Times New Roman"/>
          <w:sz w:val="20"/>
          <w:szCs w:val="20"/>
          <w:lang w:val="id-ID"/>
        </w:rPr>
      </w:pPr>
      <w:r w:rsidRPr="00B34D24">
        <w:rPr>
          <w:rFonts w:cs="Times New Roman"/>
          <w:sz w:val="20"/>
          <w:szCs w:val="20"/>
          <w:lang w:val="id-ID"/>
        </w:rPr>
        <w:t>\</w:t>
      </w:r>
    </w:p>
    <w:p w14:paraId="795F904D" w14:textId="77777777" w:rsidR="00B34D24" w:rsidRPr="00B34D24" w:rsidRDefault="00B34D24" w:rsidP="00B34D24">
      <w:pPr>
        <w:pStyle w:val="Caption"/>
        <w:spacing w:after="0" w:line="360" w:lineRule="auto"/>
        <w:jc w:val="both"/>
        <w:rPr>
          <w:rFonts w:cs="Times New Roman"/>
          <w:sz w:val="20"/>
          <w:szCs w:val="20"/>
          <w:lang w:val="id-ID"/>
        </w:rPr>
      </w:pPr>
    </w:p>
    <w:p w14:paraId="5EEED7D2" w14:textId="77777777" w:rsidR="00B34D24" w:rsidRPr="00B34D24" w:rsidRDefault="00B34D24" w:rsidP="00B34D24">
      <w:pPr>
        <w:pStyle w:val="Caption"/>
        <w:spacing w:after="0" w:line="360" w:lineRule="auto"/>
        <w:jc w:val="both"/>
        <w:rPr>
          <w:rFonts w:cs="Times New Roman"/>
          <w:sz w:val="20"/>
          <w:szCs w:val="20"/>
          <w:lang w:val="id-ID"/>
        </w:rPr>
      </w:pPr>
    </w:p>
    <w:p w14:paraId="286149CB" w14:textId="5F8ACA66" w:rsidR="00290021" w:rsidRPr="00B34D24" w:rsidRDefault="00B47124" w:rsidP="00B34D24">
      <w:pPr>
        <w:pStyle w:val="Caption"/>
        <w:spacing w:after="0" w:line="360" w:lineRule="auto"/>
        <w:jc w:val="both"/>
        <w:rPr>
          <w:rFonts w:cs="Times New Roman"/>
          <w:b/>
          <w:bCs/>
          <w:i w:val="0"/>
          <w:iCs w:val="0"/>
          <w:color w:val="auto"/>
          <w:sz w:val="20"/>
          <w:szCs w:val="20"/>
          <w:lang w:val="id-ID"/>
        </w:rPr>
      </w:pPr>
      <w:r w:rsidRPr="00B34D24">
        <w:rPr>
          <w:rFonts w:cs="Times New Roman"/>
          <w:b/>
          <w:bCs/>
          <w:i w:val="0"/>
          <w:iCs w:val="0"/>
          <w:color w:val="auto"/>
          <w:sz w:val="20"/>
          <w:szCs w:val="20"/>
          <w:lang w:val="id-ID"/>
        </w:rPr>
        <w:t xml:space="preserve">Tabel </w:t>
      </w:r>
      <w:r w:rsidRPr="00B34D24">
        <w:rPr>
          <w:rFonts w:cs="Times New Roman"/>
          <w:b/>
          <w:bCs/>
          <w:i w:val="0"/>
          <w:iCs w:val="0"/>
          <w:color w:val="auto"/>
          <w:sz w:val="20"/>
          <w:szCs w:val="20"/>
          <w:lang w:val="id-ID"/>
        </w:rPr>
        <w:fldChar w:fldCharType="begin"/>
      </w:r>
      <w:r w:rsidRPr="00B34D24">
        <w:rPr>
          <w:rFonts w:cs="Times New Roman"/>
          <w:b/>
          <w:bCs/>
          <w:i w:val="0"/>
          <w:iCs w:val="0"/>
          <w:color w:val="auto"/>
          <w:sz w:val="20"/>
          <w:szCs w:val="20"/>
          <w:lang w:val="id-ID"/>
        </w:rPr>
        <w:instrText xml:space="preserve"> SEQ Tabel \* ARABIC </w:instrText>
      </w:r>
      <w:r w:rsidRPr="00B34D24">
        <w:rPr>
          <w:rFonts w:cs="Times New Roman"/>
          <w:b/>
          <w:bCs/>
          <w:i w:val="0"/>
          <w:iCs w:val="0"/>
          <w:color w:val="auto"/>
          <w:sz w:val="20"/>
          <w:szCs w:val="20"/>
          <w:lang w:val="id-ID"/>
        </w:rPr>
        <w:fldChar w:fldCharType="separate"/>
      </w:r>
      <w:r w:rsidR="000437FC">
        <w:rPr>
          <w:rFonts w:cs="Times New Roman"/>
          <w:b/>
          <w:bCs/>
          <w:i w:val="0"/>
          <w:iCs w:val="0"/>
          <w:noProof/>
          <w:color w:val="auto"/>
          <w:sz w:val="20"/>
          <w:szCs w:val="20"/>
          <w:lang w:val="id-ID"/>
        </w:rPr>
        <w:t>1</w:t>
      </w:r>
      <w:r w:rsidRPr="00B34D24">
        <w:rPr>
          <w:rFonts w:cs="Times New Roman"/>
          <w:b/>
          <w:bCs/>
          <w:i w:val="0"/>
          <w:iCs w:val="0"/>
          <w:color w:val="auto"/>
          <w:sz w:val="20"/>
          <w:szCs w:val="20"/>
          <w:lang w:val="id-ID"/>
        </w:rPr>
        <w:fldChar w:fldCharType="end"/>
      </w:r>
      <w:r w:rsidRPr="00B34D24">
        <w:rPr>
          <w:rFonts w:cs="Times New Roman"/>
          <w:b/>
          <w:bCs/>
          <w:i w:val="0"/>
          <w:iCs w:val="0"/>
          <w:color w:val="auto"/>
          <w:sz w:val="20"/>
          <w:szCs w:val="20"/>
          <w:lang w:val="id-ID"/>
        </w:rPr>
        <w:t>.  Hasil Pemeriksaan Kadar Hemoglobin Pada Supir Bus Di Terminal Arjosari Malang</w:t>
      </w:r>
    </w:p>
    <w:tbl>
      <w:tblPr>
        <w:tblStyle w:val="TableGrid"/>
        <w:tblW w:w="4111" w:type="dxa"/>
        <w:jc w:val="center"/>
        <w:tblLook w:val="04A0" w:firstRow="1" w:lastRow="0" w:firstColumn="1" w:lastColumn="0" w:noHBand="0" w:noVBand="1"/>
      </w:tblPr>
      <w:tblGrid>
        <w:gridCol w:w="436"/>
        <w:gridCol w:w="1231"/>
        <w:gridCol w:w="1116"/>
        <w:gridCol w:w="1328"/>
      </w:tblGrid>
      <w:tr w:rsidR="00B47124" w:rsidRPr="00B34D24" w14:paraId="083D5E41" w14:textId="77777777" w:rsidTr="00A62227">
        <w:trPr>
          <w:jc w:val="center"/>
        </w:trPr>
        <w:tc>
          <w:tcPr>
            <w:tcW w:w="436" w:type="dxa"/>
            <w:tcBorders>
              <w:left w:val="nil"/>
              <w:bottom w:val="single" w:sz="4" w:space="0" w:color="auto"/>
              <w:right w:val="nil"/>
            </w:tcBorders>
          </w:tcPr>
          <w:p w14:paraId="3758C5B7"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 xml:space="preserve">No </w:t>
            </w:r>
          </w:p>
        </w:tc>
        <w:tc>
          <w:tcPr>
            <w:tcW w:w="1231" w:type="dxa"/>
            <w:tcBorders>
              <w:left w:val="nil"/>
              <w:bottom w:val="single" w:sz="4" w:space="0" w:color="auto"/>
              <w:right w:val="nil"/>
            </w:tcBorders>
          </w:tcPr>
          <w:p w14:paraId="63A5D691"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Inisial Responden</w:t>
            </w:r>
          </w:p>
        </w:tc>
        <w:tc>
          <w:tcPr>
            <w:tcW w:w="1116" w:type="dxa"/>
            <w:tcBorders>
              <w:left w:val="nil"/>
              <w:bottom w:val="single" w:sz="4" w:space="0" w:color="auto"/>
              <w:right w:val="nil"/>
            </w:tcBorders>
          </w:tcPr>
          <w:p w14:paraId="6C2577C0"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Nilai Kadar Hemoglobin (g/dl)</w:t>
            </w:r>
          </w:p>
        </w:tc>
        <w:tc>
          <w:tcPr>
            <w:tcW w:w="1328" w:type="dxa"/>
            <w:tcBorders>
              <w:left w:val="nil"/>
              <w:bottom w:val="single" w:sz="4" w:space="0" w:color="auto"/>
              <w:right w:val="nil"/>
            </w:tcBorders>
          </w:tcPr>
          <w:p w14:paraId="74700359"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 xml:space="preserve">Kategori </w:t>
            </w:r>
          </w:p>
        </w:tc>
      </w:tr>
      <w:tr w:rsidR="00B47124" w:rsidRPr="00B34D24" w14:paraId="2BEC7F4B" w14:textId="77777777" w:rsidTr="00A62227">
        <w:trPr>
          <w:jc w:val="center"/>
        </w:trPr>
        <w:tc>
          <w:tcPr>
            <w:tcW w:w="436" w:type="dxa"/>
            <w:tcBorders>
              <w:left w:val="nil"/>
              <w:bottom w:val="nil"/>
              <w:right w:val="nil"/>
            </w:tcBorders>
          </w:tcPr>
          <w:p w14:paraId="35558CE6"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w:t>
            </w:r>
          </w:p>
        </w:tc>
        <w:tc>
          <w:tcPr>
            <w:tcW w:w="1231" w:type="dxa"/>
            <w:tcBorders>
              <w:left w:val="nil"/>
              <w:bottom w:val="nil"/>
              <w:right w:val="nil"/>
            </w:tcBorders>
          </w:tcPr>
          <w:p w14:paraId="2E0B309E"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A1</w:t>
            </w:r>
          </w:p>
        </w:tc>
        <w:tc>
          <w:tcPr>
            <w:tcW w:w="1116" w:type="dxa"/>
            <w:tcBorders>
              <w:left w:val="nil"/>
              <w:bottom w:val="nil"/>
              <w:right w:val="nil"/>
            </w:tcBorders>
          </w:tcPr>
          <w:p w14:paraId="7E54E7CC"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12,6</w:t>
            </w:r>
          </w:p>
        </w:tc>
        <w:tc>
          <w:tcPr>
            <w:tcW w:w="1328" w:type="dxa"/>
            <w:tcBorders>
              <w:left w:val="nil"/>
              <w:bottom w:val="nil"/>
              <w:right w:val="nil"/>
            </w:tcBorders>
          </w:tcPr>
          <w:p w14:paraId="1A4D8B7A"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 xml:space="preserve">Rendah </w:t>
            </w:r>
          </w:p>
        </w:tc>
      </w:tr>
      <w:tr w:rsidR="00B47124" w:rsidRPr="00B34D24" w14:paraId="6C172253" w14:textId="77777777" w:rsidTr="00A62227">
        <w:trPr>
          <w:jc w:val="center"/>
        </w:trPr>
        <w:tc>
          <w:tcPr>
            <w:tcW w:w="436" w:type="dxa"/>
            <w:tcBorders>
              <w:top w:val="nil"/>
              <w:left w:val="nil"/>
              <w:bottom w:val="nil"/>
              <w:right w:val="nil"/>
            </w:tcBorders>
          </w:tcPr>
          <w:p w14:paraId="2ADC2E06"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2</w:t>
            </w:r>
          </w:p>
        </w:tc>
        <w:tc>
          <w:tcPr>
            <w:tcW w:w="1231" w:type="dxa"/>
            <w:tcBorders>
              <w:top w:val="nil"/>
              <w:left w:val="nil"/>
              <w:bottom w:val="nil"/>
              <w:right w:val="nil"/>
            </w:tcBorders>
          </w:tcPr>
          <w:p w14:paraId="5BDE647C"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A2</w:t>
            </w:r>
          </w:p>
        </w:tc>
        <w:tc>
          <w:tcPr>
            <w:tcW w:w="1116" w:type="dxa"/>
            <w:tcBorders>
              <w:top w:val="nil"/>
              <w:left w:val="nil"/>
              <w:bottom w:val="nil"/>
              <w:right w:val="nil"/>
            </w:tcBorders>
          </w:tcPr>
          <w:p w14:paraId="7DC1CDBF"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12,1</w:t>
            </w:r>
          </w:p>
        </w:tc>
        <w:tc>
          <w:tcPr>
            <w:tcW w:w="1328" w:type="dxa"/>
            <w:tcBorders>
              <w:top w:val="nil"/>
              <w:left w:val="nil"/>
              <w:bottom w:val="nil"/>
              <w:right w:val="nil"/>
            </w:tcBorders>
          </w:tcPr>
          <w:p w14:paraId="0EFF1D63"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 xml:space="preserve">Rendah </w:t>
            </w:r>
          </w:p>
        </w:tc>
      </w:tr>
      <w:tr w:rsidR="00B47124" w:rsidRPr="00B34D24" w14:paraId="15590C31" w14:textId="77777777" w:rsidTr="00A62227">
        <w:trPr>
          <w:jc w:val="center"/>
        </w:trPr>
        <w:tc>
          <w:tcPr>
            <w:tcW w:w="436" w:type="dxa"/>
            <w:tcBorders>
              <w:top w:val="nil"/>
              <w:left w:val="nil"/>
              <w:bottom w:val="nil"/>
              <w:right w:val="nil"/>
            </w:tcBorders>
          </w:tcPr>
          <w:p w14:paraId="4E8CAF4E"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3</w:t>
            </w:r>
          </w:p>
        </w:tc>
        <w:tc>
          <w:tcPr>
            <w:tcW w:w="1231" w:type="dxa"/>
            <w:tcBorders>
              <w:top w:val="nil"/>
              <w:left w:val="nil"/>
              <w:bottom w:val="nil"/>
              <w:right w:val="nil"/>
            </w:tcBorders>
          </w:tcPr>
          <w:p w14:paraId="062E2592"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A3</w:t>
            </w:r>
          </w:p>
        </w:tc>
        <w:tc>
          <w:tcPr>
            <w:tcW w:w="1116" w:type="dxa"/>
            <w:tcBorders>
              <w:top w:val="nil"/>
              <w:left w:val="nil"/>
              <w:bottom w:val="nil"/>
              <w:right w:val="nil"/>
            </w:tcBorders>
          </w:tcPr>
          <w:p w14:paraId="33640A89"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11,2</w:t>
            </w:r>
          </w:p>
        </w:tc>
        <w:tc>
          <w:tcPr>
            <w:tcW w:w="1328" w:type="dxa"/>
            <w:tcBorders>
              <w:top w:val="nil"/>
              <w:left w:val="nil"/>
              <w:bottom w:val="nil"/>
              <w:right w:val="nil"/>
            </w:tcBorders>
          </w:tcPr>
          <w:p w14:paraId="1FF501F6"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 xml:space="preserve">Rendah </w:t>
            </w:r>
          </w:p>
        </w:tc>
      </w:tr>
      <w:tr w:rsidR="00B47124" w:rsidRPr="00B34D24" w14:paraId="79F29F14" w14:textId="77777777" w:rsidTr="00A62227">
        <w:trPr>
          <w:jc w:val="center"/>
        </w:trPr>
        <w:tc>
          <w:tcPr>
            <w:tcW w:w="436" w:type="dxa"/>
            <w:tcBorders>
              <w:top w:val="nil"/>
              <w:left w:val="nil"/>
              <w:bottom w:val="nil"/>
              <w:right w:val="nil"/>
            </w:tcBorders>
          </w:tcPr>
          <w:p w14:paraId="143574C4"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4</w:t>
            </w:r>
          </w:p>
        </w:tc>
        <w:tc>
          <w:tcPr>
            <w:tcW w:w="1231" w:type="dxa"/>
            <w:tcBorders>
              <w:top w:val="nil"/>
              <w:left w:val="nil"/>
              <w:bottom w:val="nil"/>
              <w:right w:val="nil"/>
            </w:tcBorders>
          </w:tcPr>
          <w:p w14:paraId="61CD492F"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A4</w:t>
            </w:r>
          </w:p>
        </w:tc>
        <w:tc>
          <w:tcPr>
            <w:tcW w:w="1116" w:type="dxa"/>
            <w:tcBorders>
              <w:top w:val="nil"/>
              <w:left w:val="nil"/>
              <w:bottom w:val="nil"/>
              <w:right w:val="nil"/>
            </w:tcBorders>
          </w:tcPr>
          <w:p w14:paraId="1B7D82F1"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12,6</w:t>
            </w:r>
          </w:p>
        </w:tc>
        <w:tc>
          <w:tcPr>
            <w:tcW w:w="1328" w:type="dxa"/>
            <w:tcBorders>
              <w:top w:val="nil"/>
              <w:left w:val="nil"/>
              <w:bottom w:val="nil"/>
              <w:right w:val="nil"/>
            </w:tcBorders>
          </w:tcPr>
          <w:p w14:paraId="39151C7C"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 xml:space="preserve">Rendah </w:t>
            </w:r>
          </w:p>
        </w:tc>
      </w:tr>
      <w:tr w:rsidR="00B47124" w:rsidRPr="00B34D24" w14:paraId="213BBA37" w14:textId="77777777" w:rsidTr="00A62227">
        <w:trPr>
          <w:jc w:val="center"/>
        </w:trPr>
        <w:tc>
          <w:tcPr>
            <w:tcW w:w="436" w:type="dxa"/>
            <w:tcBorders>
              <w:top w:val="nil"/>
              <w:left w:val="nil"/>
              <w:bottom w:val="nil"/>
              <w:right w:val="nil"/>
            </w:tcBorders>
          </w:tcPr>
          <w:p w14:paraId="6BCDC0E4"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5</w:t>
            </w:r>
          </w:p>
        </w:tc>
        <w:tc>
          <w:tcPr>
            <w:tcW w:w="1231" w:type="dxa"/>
            <w:tcBorders>
              <w:top w:val="nil"/>
              <w:left w:val="nil"/>
              <w:bottom w:val="nil"/>
              <w:right w:val="nil"/>
            </w:tcBorders>
          </w:tcPr>
          <w:p w14:paraId="4F6DEA21"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A5</w:t>
            </w:r>
          </w:p>
        </w:tc>
        <w:tc>
          <w:tcPr>
            <w:tcW w:w="1116" w:type="dxa"/>
            <w:tcBorders>
              <w:top w:val="nil"/>
              <w:left w:val="nil"/>
              <w:bottom w:val="nil"/>
              <w:right w:val="nil"/>
            </w:tcBorders>
          </w:tcPr>
          <w:p w14:paraId="46BBE534"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12,2</w:t>
            </w:r>
          </w:p>
        </w:tc>
        <w:tc>
          <w:tcPr>
            <w:tcW w:w="1328" w:type="dxa"/>
            <w:tcBorders>
              <w:top w:val="nil"/>
              <w:left w:val="nil"/>
              <w:bottom w:val="nil"/>
              <w:right w:val="nil"/>
            </w:tcBorders>
          </w:tcPr>
          <w:p w14:paraId="3154E757"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 xml:space="preserve">Rendah </w:t>
            </w:r>
          </w:p>
        </w:tc>
      </w:tr>
      <w:tr w:rsidR="00B47124" w:rsidRPr="00B34D24" w14:paraId="74F73BCD" w14:textId="77777777" w:rsidTr="00A62227">
        <w:trPr>
          <w:jc w:val="center"/>
        </w:trPr>
        <w:tc>
          <w:tcPr>
            <w:tcW w:w="436" w:type="dxa"/>
            <w:tcBorders>
              <w:top w:val="nil"/>
              <w:left w:val="nil"/>
              <w:bottom w:val="nil"/>
              <w:right w:val="nil"/>
            </w:tcBorders>
          </w:tcPr>
          <w:p w14:paraId="0B63A002"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6</w:t>
            </w:r>
          </w:p>
        </w:tc>
        <w:tc>
          <w:tcPr>
            <w:tcW w:w="1231" w:type="dxa"/>
            <w:tcBorders>
              <w:top w:val="nil"/>
              <w:left w:val="nil"/>
              <w:bottom w:val="nil"/>
              <w:right w:val="nil"/>
            </w:tcBorders>
          </w:tcPr>
          <w:p w14:paraId="07FE1FE8"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A6</w:t>
            </w:r>
          </w:p>
        </w:tc>
        <w:tc>
          <w:tcPr>
            <w:tcW w:w="1116" w:type="dxa"/>
            <w:tcBorders>
              <w:top w:val="nil"/>
              <w:left w:val="nil"/>
              <w:bottom w:val="nil"/>
              <w:right w:val="nil"/>
            </w:tcBorders>
          </w:tcPr>
          <w:p w14:paraId="3B1ABD15"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12,6</w:t>
            </w:r>
          </w:p>
        </w:tc>
        <w:tc>
          <w:tcPr>
            <w:tcW w:w="1328" w:type="dxa"/>
            <w:tcBorders>
              <w:top w:val="nil"/>
              <w:left w:val="nil"/>
              <w:bottom w:val="nil"/>
              <w:right w:val="nil"/>
            </w:tcBorders>
          </w:tcPr>
          <w:p w14:paraId="0BD49225"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 xml:space="preserve">Rendah </w:t>
            </w:r>
          </w:p>
        </w:tc>
      </w:tr>
      <w:tr w:rsidR="00B47124" w:rsidRPr="00B34D24" w14:paraId="7FF59E23" w14:textId="77777777" w:rsidTr="00A62227">
        <w:trPr>
          <w:jc w:val="center"/>
        </w:trPr>
        <w:tc>
          <w:tcPr>
            <w:tcW w:w="436" w:type="dxa"/>
            <w:tcBorders>
              <w:top w:val="nil"/>
              <w:left w:val="nil"/>
              <w:bottom w:val="nil"/>
              <w:right w:val="nil"/>
            </w:tcBorders>
          </w:tcPr>
          <w:p w14:paraId="4BBE27AD"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7</w:t>
            </w:r>
          </w:p>
        </w:tc>
        <w:tc>
          <w:tcPr>
            <w:tcW w:w="1231" w:type="dxa"/>
            <w:tcBorders>
              <w:top w:val="nil"/>
              <w:left w:val="nil"/>
              <w:bottom w:val="nil"/>
              <w:right w:val="nil"/>
            </w:tcBorders>
          </w:tcPr>
          <w:p w14:paraId="5904E998"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A7</w:t>
            </w:r>
          </w:p>
        </w:tc>
        <w:tc>
          <w:tcPr>
            <w:tcW w:w="1116" w:type="dxa"/>
            <w:tcBorders>
              <w:top w:val="nil"/>
              <w:left w:val="nil"/>
              <w:bottom w:val="nil"/>
              <w:right w:val="nil"/>
            </w:tcBorders>
          </w:tcPr>
          <w:p w14:paraId="2C824C94"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13,5</w:t>
            </w:r>
          </w:p>
        </w:tc>
        <w:tc>
          <w:tcPr>
            <w:tcW w:w="1328" w:type="dxa"/>
            <w:tcBorders>
              <w:top w:val="nil"/>
              <w:left w:val="nil"/>
              <w:bottom w:val="nil"/>
              <w:right w:val="nil"/>
            </w:tcBorders>
          </w:tcPr>
          <w:p w14:paraId="1DC093DF"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 xml:space="preserve">Normal </w:t>
            </w:r>
          </w:p>
        </w:tc>
      </w:tr>
      <w:tr w:rsidR="00B47124" w:rsidRPr="00B34D24" w14:paraId="285EA227" w14:textId="77777777" w:rsidTr="00A62227">
        <w:trPr>
          <w:jc w:val="center"/>
        </w:trPr>
        <w:tc>
          <w:tcPr>
            <w:tcW w:w="436" w:type="dxa"/>
            <w:tcBorders>
              <w:top w:val="nil"/>
              <w:left w:val="nil"/>
              <w:bottom w:val="nil"/>
              <w:right w:val="nil"/>
            </w:tcBorders>
          </w:tcPr>
          <w:p w14:paraId="0CC0938A"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8</w:t>
            </w:r>
          </w:p>
        </w:tc>
        <w:tc>
          <w:tcPr>
            <w:tcW w:w="1231" w:type="dxa"/>
            <w:tcBorders>
              <w:top w:val="nil"/>
              <w:left w:val="nil"/>
              <w:bottom w:val="nil"/>
              <w:right w:val="nil"/>
            </w:tcBorders>
          </w:tcPr>
          <w:p w14:paraId="52E8BB1F"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A8</w:t>
            </w:r>
          </w:p>
        </w:tc>
        <w:tc>
          <w:tcPr>
            <w:tcW w:w="1116" w:type="dxa"/>
            <w:tcBorders>
              <w:top w:val="nil"/>
              <w:left w:val="nil"/>
              <w:bottom w:val="nil"/>
              <w:right w:val="nil"/>
            </w:tcBorders>
          </w:tcPr>
          <w:p w14:paraId="455F719F"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14,8</w:t>
            </w:r>
          </w:p>
        </w:tc>
        <w:tc>
          <w:tcPr>
            <w:tcW w:w="1328" w:type="dxa"/>
            <w:tcBorders>
              <w:top w:val="nil"/>
              <w:left w:val="nil"/>
              <w:bottom w:val="nil"/>
              <w:right w:val="nil"/>
            </w:tcBorders>
          </w:tcPr>
          <w:p w14:paraId="7996C709"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Normal</w:t>
            </w:r>
          </w:p>
        </w:tc>
      </w:tr>
      <w:tr w:rsidR="00B47124" w:rsidRPr="00B34D24" w14:paraId="7C9EFAEC" w14:textId="77777777" w:rsidTr="00A62227">
        <w:trPr>
          <w:jc w:val="center"/>
        </w:trPr>
        <w:tc>
          <w:tcPr>
            <w:tcW w:w="436" w:type="dxa"/>
            <w:tcBorders>
              <w:top w:val="nil"/>
              <w:left w:val="nil"/>
              <w:bottom w:val="nil"/>
              <w:right w:val="nil"/>
            </w:tcBorders>
          </w:tcPr>
          <w:p w14:paraId="517F6BA3"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9</w:t>
            </w:r>
          </w:p>
        </w:tc>
        <w:tc>
          <w:tcPr>
            <w:tcW w:w="1231" w:type="dxa"/>
            <w:tcBorders>
              <w:top w:val="nil"/>
              <w:left w:val="nil"/>
              <w:bottom w:val="nil"/>
              <w:right w:val="nil"/>
            </w:tcBorders>
          </w:tcPr>
          <w:p w14:paraId="20513245"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A9</w:t>
            </w:r>
          </w:p>
        </w:tc>
        <w:tc>
          <w:tcPr>
            <w:tcW w:w="1116" w:type="dxa"/>
            <w:tcBorders>
              <w:top w:val="nil"/>
              <w:left w:val="nil"/>
              <w:bottom w:val="nil"/>
              <w:right w:val="nil"/>
            </w:tcBorders>
          </w:tcPr>
          <w:p w14:paraId="660243AD"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16,8</w:t>
            </w:r>
          </w:p>
        </w:tc>
        <w:tc>
          <w:tcPr>
            <w:tcW w:w="1328" w:type="dxa"/>
            <w:tcBorders>
              <w:top w:val="nil"/>
              <w:left w:val="nil"/>
              <w:bottom w:val="nil"/>
              <w:right w:val="nil"/>
            </w:tcBorders>
          </w:tcPr>
          <w:p w14:paraId="7FEB300A"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Normal</w:t>
            </w:r>
          </w:p>
        </w:tc>
      </w:tr>
      <w:tr w:rsidR="00B47124" w:rsidRPr="00B34D24" w14:paraId="216765E4" w14:textId="77777777" w:rsidTr="00A62227">
        <w:trPr>
          <w:jc w:val="center"/>
        </w:trPr>
        <w:tc>
          <w:tcPr>
            <w:tcW w:w="436" w:type="dxa"/>
            <w:tcBorders>
              <w:top w:val="nil"/>
              <w:left w:val="nil"/>
              <w:bottom w:val="nil"/>
              <w:right w:val="nil"/>
            </w:tcBorders>
          </w:tcPr>
          <w:p w14:paraId="7A0D2358"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10</w:t>
            </w:r>
          </w:p>
        </w:tc>
        <w:tc>
          <w:tcPr>
            <w:tcW w:w="1231" w:type="dxa"/>
            <w:tcBorders>
              <w:top w:val="nil"/>
              <w:left w:val="nil"/>
              <w:bottom w:val="nil"/>
              <w:right w:val="nil"/>
            </w:tcBorders>
          </w:tcPr>
          <w:p w14:paraId="6511F1A9"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A10</w:t>
            </w:r>
          </w:p>
        </w:tc>
        <w:tc>
          <w:tcPr>
            <w:tcW w:w="1116" w:type="dxa"/>
            <w:tcBorders>
              <w:top w:val="nil"/>
              <w:left w:val="nil"/>
              <w:bottom w:val="nil"/>
              <w:right w:val="nil"/>
            </w:tcBorders>
          </w:tcPr>
          <w:p w14:paraId="7C70C29F"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15,7</w:t>
            </w:r>
          </w:p>
        </w:tc>
        <w:tc>
          <w:tcPr>
            <w:tcW w:w="1328" w:type="dxa"/>
            <w:tcBorders>
              <w:top w:val="nil"/>
              <w:left w:val="nil"/>
              <w:bottom w:val="nil"/>
              <w:right w:val="nil"/>
            </w:tcBorders>
          </w:tcPr>
          <w:p w14:paraId="0CE752FD"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Normal</w:t>
            </w:r>
          </w:p>
        </w:tc>
      </w:tr>
      <w:tr w:rsidR="00B47124" w:rsidRPr="00B34D24" w14:paraId="7A502586" w14:textId="77777777" w:rsidTr="00A62227">
        <w:trPr>
          <w:jc w:val="center"/>
        </w:trPr>
        <w:tc>
          <w:tcPr>
            <w:tcW w:w="436" w:type="dxa"/>
            <w:tcBorders>
              <w:top w:val="nil"/>
              <w:left w:val="nil"/>
              <w:bottom w:val="nil"/>
              <w:right w:val="nil"/>
            </w:tcBorders>
          </w:tcPr>
          <w:p w14:paraId="16BC953A"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11</w:t>
            </w:r>
          </w:p>
        </w:tc>
        <w:tc>
          <w:tcPr>
            <w:tcW w:w="1231" w:type="dxa"/>
            <w:tcBorders>
              <w:top w:val="nil"/>
              <w:left w:val="nil"/>
              <w:bottom w:val="nil"/>
              <w:right w:val="nil"/>
            </w:tcBorders>
          </w:tcPr>
          <w:p w14:paraId="5BB58ACA"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A11</w:t>
            </w:r>
          </w:p>
        </w:tc>
        <w:tc>
          <w:tcPr>
            <w:tcW w:w="1116" w:type="dxa"/>
            <w:tcBorders>
              <w:top w:val="nil"/>
              <w:left w:val="nil"/>
              <w:bottom w:val="nil"/>
              <w:right w:val="nil"/>
            </w:tcBorders>
          </w:tcPr>
          <w:p w14:paraId="5E9A547A"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15,1</w:t>
            </w:r>
          </w:p>
        </w:tc>
        <w:tc>
          <w:tcPr>
            <w:tcW w:w="1328" w:type="dxa"/>
            <w:tcBorders>
              <w:top w:val="nil"/>
              <w:left w:val="nil"/>
              <w:bottom w:val="nil"/>
              <w:right w:val="nil"/>
            </w:tcBorders>
          </w:tcPr>
          <w:p w14:paraId="61A7B824"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Normal</w:t>
            </w:r>
          </w:p>
        </w:tc>
      </w:tr>
      <w:tr w:rsidR="00B47124" w:rsidRPr="00B34D24" w14:paraId="4087716A" w14:textId="77777777" w:rsidTr="00A62227">
        <w:trPr>
          <w:jc w:val="center"/>
        </w:trPr>
        <w:tc>
          <w:tcPr>
            <w:tcW w:w="436" w:type="dxa"/>
            <w:tcBorders>
              <w:top w:val="nil"/>
              <w:left w:val="nil"/>
              <w:bottom w:val="nil"/>
              <w:right w:val="nil"/>
            </w:tcBorders>
          </w:tcPr>
          <w:p w14:paraId="6FBC8DD2"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12</w:t>
            </w:r>
          </w:p>
        </w:tc>
        <w:tc>
          <w:tcPr>
            <w:tcW w:w="1231" w:type="dxa"/>
            <w:tcBorders>
              <w:top w:val="nil"/>
              <w:left w:val="nil"/>
              <w:bottom w:val="nil"/>
              <w:right w:val="nil"/>
            </w:tcBorders>
          </w:tcPr>
          <w:p w14:paraId="2F99B324"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A12</w:t>
            </w:r>
          </w:p>
        </w:tc>
        <w:tc>
          <w:tcPr>
            <w:tcW w:w="1116" w:type="dxa"/>
            <w:tcBorders>
              <w:top w:val="nil"/>
              <w:left w:val="nil"/>
              <w:bottom w:val="nil"/>
              <w:right w:val="nil"/>
            </w:tcBorders>
          </w:tcPr>
          <w:p w14:paraId="367A3DAD"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16,3</w:t>
            </w:r>
          </w:p>
        </w:tc>
        <w:tc>
          <w:tcPr>
            <w:tcW w:w="1328" w:type="dxa"/>
            <w:tcBorders>
              <w:top w:val="nil"/>
              <w:left w:val="nil"/>
              <w:bottom w:val="nil"/>
              <w:right w:val="nil"/>
            </w:tcBorders>
          </w:tcPr>
          <w:p w14:paraId="0A9CE846"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Normal</w:t>
            </w:r>
          </w:p>
        </w:tc>
      </w:tr>
      <w:tr w:rsidR="00B47124" w:rsidRPr="00B34D24" w14:paraId="654F2124" w14:textId="77777777" w:rsidTr="00A62227">
        <w:trPr>
          <w:jc w:val="center"/>
        </w:trPr>
        <w:tc>
          <w:tcPr>
            <w:tcW w:w="436" w:type="dxa"/>
            <w:tcBorders>
              <w:top w:val="nil"/>
              <w:left w:val="nil"/>
              <w:bottom w:val="nil"/>
              <w:right w:val="nil"/>
            </w:tcBorders>
          </w:tcPr>
          <w:p w14:paraId="2716BAE3"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13</w:t>
            </w:r>
          </w:p>
        </w:tc>
        <w:tc>
          <w:tcPr>
            <w:tcW w:w="1231" w:type="dxa"/>
            <w:tcBorders>
              <w:top w:val="nil"/>
              <w:left w:val="nil"/>
              <w:bottom w:val="nil"/>
              <w:right w:val="nil"/>
            </w:tcBorders>
          </w:tcPr>
          <w:p w14:paraId="2E0C65F7"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A13</w:t>
            </w:r>
          </w:p>
        </w:tc>
        <w:tc>
          <w:tcPr>
            <w:tcW w:w="1116" w:type="dxa"/>
            <w:tcBorders>
              <w:top w:val="nil"/>
              <w:left w:val="nil"/>
              <w:bottom w:val="nil"/>
              <w:right w:val="nil"/>
            </w:tcBorders>
          </w:tcPr>
          <w:p w14:paraId="2CB083DB"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13,6</w:t>
            </w:r>
          </w:p>
        </w:tc>
        <w:tc>
          <w:tcPr>
            <w:tcW w:w="1328" w:type="dxa"/>
            <w:tcBorders>
              <w:top w:val="nil"/>
              <w:left w:val="nil"/>
              <w:bottom w:val="nil"/>
              <w:right w:val="nil"/>
            </w:tcBorders>
          </w:tcPr>
          <w:p w14:paraId="0ABF3B35"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Normal</w:t>
            </w:r>
          </w:p>
        </w:tc>
      </w:tr>
      <w:tr w:rsidR="00B47124" w:rsidRPr="00B34D24" w14:paraId="3DA95587" w14:textId="77777777" w:rsidTr="00A62227">
        <w:trPr>
          <w:jc w:val="center"/>
        </w:trPr>
        <w:tc>
          <w:tcPr>
            <w:tcW w:w="436" w:type="dxa"/>
            <w:tcBorders>
              <w:top w:val="nil"/>
              <w:left w:val="nil"/>
              <w:bottom w:val="nil"/>
              <w:right w:val="nil"/>
            </w:tcBorders>
          </w:tcPr>
          <w:p w14:paraId="27B74775"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14</w:t>
            </w:r>
          </w:p>
        </w:tc>
        <w:tc>
          <w:tcPr>
            <w:tcW w:w="1231" w:type="dxa"/>
            <w:tcBorders>
              <w:top w:val="nil"/>
              <w:left w:val="nil"/>
              <w:bottom w:val="nil"/>
              <w:right w:val="nil"/>
            </w:tcBorders>
          </w:tcPr>
          <w:p w14:paraId="3D3D2421"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A14</w:t>
            </w:r>
          </w:p>
        </w:tc>
        <w:tc>
          <w:tcPr>
            <w:tcW w:w="1116" w:type="dxa"/>
            <w:tcBorders>
              <w:top w:val="nil"/>
              <w:left w:val="nil"/>
              <w:bottom w:val="nil"/>
              <w:right w:val="nil"/>
            </w:tcBorders>
          </w:tcPr>
          <w:p w14:paraId="6D9FCA8C"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14,8</w:t>
            </w:r>
          </w:p>
        </w:tc>
        <w:tc>
          <w:tcPr>
            <w:tcW w:w="1328" w:type="dxa"/>
            <w:tcBorders>
              <w:top w:val="nil"/>
              <w:left w:val="nil"/>
              <w:bottom w:val="nil"/>
              <w:right w:val="nil"/>
            </w:tcBorders>
          </w:tcPr>
          <w:p w14:paraId="262A3E6B"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Normal</w:t>
            </w:r>
          </w:p>
        </w:tc>
      </w:tr>
      <w:tr w:rsidR="00B47124" w:rsidRPr="00B34D24" w14:paraId="5788A586" w14:textId="77777777" w:rsidTr="00A62227">
        <w:trPr>
          <w:jc w:val="center"/>
        </w:trPr>
        <w:tc>
          <w:tcPr>
            <w:tcW w:w="436" w:type="dxa"/>
            <w:tcBorders>
              <w:top w:val="nil"/>
              <w:left w:val="nil"/>
              <w:bottom w:val="nil"/>
              <w:right w:val="nil"/>
            </w:tcBorders>
          </w:tcPr>
          <w:p w14:paraId="244300E6"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15</w:t>
            </w:r>
          </w:p>
        </w:tc>
        <w:tc>
          <w:tcPr>
            <w:tcW w:w="1231" w:type="dxa"/>
            <w:tcBorders>
              <w:top w:val="nil"/>
              <w:left w:val="nil"/>
              <w:bottom w:val="nil"/>
              <w:right w:val="nil"/>
            </w:tcBorders>
          </w:tcPr>
          <w:p w14:paraId="39863DC3"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A15</w:t>
            </w:r>
          </w:p>
        </w:tc>
        <w:tc>
          <w:tcPr>
            <w:tcW w:w="1116" w:type="dxa"/>
            <w:tcBorders>
              <w:top w:val="nil"/>
              <w:left w:val="nil"/>
              <w:bottom w:val="nil"/>
              <w:right w:val="nil"/>
            </w:tcBorders>
          </w:tcPr>
          <w:p w14:paraId="6DFC433F"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15,5</w:t>
            </w:r>
          </w:p>
        </w:tc>
        <w:tc>
          <w:tcPr>
            <w:tcW w:w="1328" w:type="dxa"/>
            <w:tcBorders>
              <w:top w:val="nil"/>
              <w:left w:val="nil"/>
              <w:bottom w:val="nil"/>
              <w:right w:val="nil"/>
            </w:tcBorders>
          </w:tcPr>
          <w:p w14:paraId="01ACA6D3"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Normal</w:t>
            </w:r>
          </w:p>
        </w:tc>
      </w:tr>
      <w:tr w:rsidR="00B47124" w:rsidRPr="00B34D24" w14:paraId="45256F12" w14:textId="77777777" w:rsidTr="00A62227">
        <w:trPr>
          <w:jc w:val="center"/>
        </w:trPr>
        <w:tc>
          <w:tcPr>
            <w:tcW w:w="436" w:type="dxa"/>
            <w:tcBorders>
              <w:top w:val="nil"/>
              <w:left w:val="nil"/>
              <w:bottom w:val="nil"/>
              <w:right w:val="nil"/>
            </w:tcBorders>
          </w:tcPr>
          <w:p w14:paraId="3042DA5A"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16</w:t>
            </w:r>
          </w:p>
        </w:tc>
        <w:tc>
          <w:tcPr>
            <w:tcW w:w="1231" w:type="dxa"/>
            <w:tcBorders>
              <w:top w:val="nil"/>
              <w:left w:val="nil"/>
              <w:bottom w:val="nil"/>
              <w:right w:val="nil"/>
            </w:tcBorders>
          </w:tcPr>
          <w:p w14:paraId="0FBF82EB"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A16</w:t>
            </w:r>
          </w:p>
        </w:tc>
        <w:tc>
          <w:tcPr>
            <w:tcW w:w="1116" w:type="dxa"/>
            <w:tcBorders>
              <w:top w:val="nil"/>
              <w:left w:val="nil"/>
              <w:bottom w:val="nil"/>
              <w:right w:val="nil"/>
            </w:tcBorders>
          </w:tcPr>
          <w:p w14:paraId="410E2B24"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14,3</w:t>
            </w:r>
          </w:p>
        </w:tc>
        <w:tc>
          <w:tcPr>
            <w:tcW w:w="1328" w:type="dxa"/>
            <w:tcBorders>
              <w:top w:val="nil"/>
              <w:left w:val="nil"/>
              <w:bottom w:val="nil"/>
              <w:right w:val="nil"/>
            </w:tcBorders>
          </w:tcPr>
          <w:p w14:paraId="5799DFA4"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Normal</w:t>
            </w:r>
          </w:p>
        </w:tc>
      </w:tr>
      <w:tr w:rsidR="00B47124" w:rsidRPr="00B34D24" w14:paraId="5C22A77D" w14:textId="77777777" w:rsidTr="00A62227">
        <w:trPr>
          <w:jc w:val="center"/>
        </w:trPr>
        <w:tc>
          <w:tcPr>
            <w:tcW w:w="436" w:type="dxa"/>
            <w:tcBorders>
              <w:top w:val="nil"/>
              <w:left w:val="nil"/>
              <w:bottom w:val="nil"/>
              <w:right w:val="nil"/>
            </w:tcBorders>
          </w:tcPr>
          <w:p w14:paraId="4822CCDF"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17</w:t>
            </w:r>
          </w:p>
        </w:tc>
        <w:tc>
          <w:tcPr>
            <w:tcW w:w="1231" w:type="dxa"/>
            <w:tcBorders>
              <w:top w:val="nil"/>
              <w:left w:val="nil"/>
              <w:bottom w:val="nil"/>
              <w:right w:val="nil"/>
            </w:tcBorders>
          </w:tcPr>
          <w:p w14:paraId="7A1A5DDA"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A17</w:t>
            </w:r>
          </w:p>
        </w:tc>
        <w:tc>
          <w:tcPr>
            <w:tcW w:w="1116" w:type="dxa"/>
            <w:tcBorders>
              <w:top w:val="nil"/>
              <w:left w:val="nil"/>
              <w:bottom w:val="nil"/>
              <w:right w:val="nil"/>
            </w:tcBorders>
          </w:tcPr>
          <w:p w14:paraId="608F620A"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13,7</w:t>
            </w:r>
          </w:p>
        </w:tc>
        <w:tc>
          <w:tcPr>
            <w:tcW w:w="1328" w:type="dxa"/>
            <w:tcBorders>
              <w:top w:val="nil"/>
              <w:left w:val="nil"/>
              <w:bottom w:val="nil"/>
              <w:right w:val="nil"/>
            </w:tcBorders>
          </w:tcPr>
          <w:p w14:paraId="77B0FE8F"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Normal</w:t>
            </w:r>
          </w:p>
        </w:tc>
      </w:tr>
      <w:tr w:rsidR="00B47124" w:rsidRPr="00B34D24" w14:paraId="410AE4A9" w14:textId="77777777" w:rsidTr="00A62227">
        <w:trPr>
          <w:jc w:val="center"/>
        </w:trPr>
        <w:tc>
          <w:tcPr>
            <w:tcW w:w="436" w:type="dxa"/>
            <w:tcBorders>
              <w:top w:val="nil"/>
              <w:left w:val="nil"/>
              <w:bottom w:val="nil"/>
              <w:right w:val="nil"/>
            </w:tcBorders>
          </w:tcPr>
          <w:p w14:paraId="388043D9"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18</w:t>
            </w:r>
          </w:p>
        </w:tc>
        <w:tc>
          <w:tcPr>
            <w:tcW w:w="1231" w:type="dxa"/>
            <w:tcBorders>
              <w:top w:val="nil"/>
              <w:left w:val="nil"/>
              <w:bottom w:val="nil"/>
              <w:right w:val="nil"/>
            </w:tcBorders>
          </w:tcPr>
          <w:p w14:paraId="2BB7A2B7"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A18</w:t>
            </w:r>
          </w:p>
        </w:tc>
        <w:tc>
          <w:tcPr>
            <w:tcW w:w="1116" w:type="dxa"/>
            <w:tcBorders>
              <w:top w:val="nil"/>
              <w:left w:val="nil"/>
              <w:bottom w:val="nil"/>
              <w:right w:val="nil"/>
            </w:tcBorders>
          </w:tcPr>
          <w:p w14:paraId="3EEA19E0"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14,0</w:t>
            </w:r>
          </w:p>
        </w:tc>
        <w:tc>
          <w:tcPr>
            <w:tcW w:w="1328" w:type="dxa"/>
            <w:tcBorders>
              <w:top w:val="nil"/>
              <w:left w:val="nil"/>
              <w:bottom w:val="nil"/>
              <w:right w:val="nil"/>
            </w:tcBorders>
          </w:tcPr>
          <w:p w14:paraId="35EF8695"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Normal</w:t>
            </w:r>
          </w:p>
        </w:tc>
      </w:tr>
      <w:tr w:rsidR="00B47124" w:rsidRPr="00B34D24" w14:paraId="56DA0ABF" w14:textId="77777777" w:rsidTr="00A62227">
        <w:trPr>
          <w:jc w:val="center"/>
        </w:trPr>
        <w:tc>
          <w:tcPr>
            <w:tcW w:w="436" w:type="dxa"/>
            <w:tcBorders>
              <w:top w:val="nil"/>
              <w:left w:val="nil"/>
              <w:bottom w:val="nil"/>
              <w:right w:val="nil"/>
            </w:tcBorders>
          </w:tcPr>
          <w:p w14:paraId="59F2FBC3"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19</w:t>
            </w:r>
          </w:p>
        </w:tc>
        <w:tc>
          <w:tcPr>
            <w:tcW w:w="1231" w:type="dxa"/>
            <w:tcBorders>
              <w:top w:val="nil"/>
              <w:left w:val="nil"/>
              <w:bottom w:val="nil"/>
              <w:right w:val="nil"/>
            </w:tcBorders>
          </w:tcPr>
          <w:p w14:paraId="59B155E9"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A19</w:t>
            </w:r>
          </w:p>
        </w:tc>
        <w:tc>
          <w:tcPr>
            <w:tcW w:w="1116" w:type="dxa"/>
            <w:tcBorders>
              <w:top w:val="nil"/>
              <w:left w:val="nil"/>
              <w:bottom w:val="nil"/>
              <w:right w:val="nil"/>
            </w:tcBorders>
          </w:tcPr>
          <w:p w14:paraId="03399EF8"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13,7</w:t>
            </w:r>
          </w:p>
        </w:tc>
        <w:tc>
          <w:tcPr>
            <w:tcW w:w="1328" w:type="dxa"/>
            <w:tcBorders>
              <w:top w:val="nil"/>
              <w:left w:val="nil"/>
              <w:bottom w:val="nil"/>
              <w:right w:val="nil"/>
            </w:tcBorders>
          </w:tcPr>
          <w:p w14:paraId="549442F8"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Normal</w:t>
            </w:r>
          </w:p>
        </w:tc>
      </w:tr>
      <w:tr w:rsidR="00B47124" w:rsidRPr="00B34D24" w14:paraId="724A868C" w14:textId="77777777" w:rsidTr="00A62227">
        <w:trPr>
          <w:jc w:val="center"/>
        </w:trPr>
        <w:tc>
          <w:tcPr>
            <w:tcW w:w="436" w:type="dxa"/>
            <w:tcBorders>
              <w:top w:val="nil"/>
              <w:left w:val="nil"/>
              <w:bottom w:val="single" w:sz="4" w:space="0" w:color="auto"/>
              <w:right w:val="nil"/>
            </w:tcBorders>
          </w:tcPr>
          <w:p w14:paraId="05DB2C63"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20</w:t>
            </w:r>
          </w:p>
        </w:tc>
        <w:tc>
          <w:tcPr>
            <w:tcW w:w="1231" w:type="dxa"/>
            <w:tcBorders>
              <w:top w:val="nil"/>
              <w:left w:val="nil"/>
              <w:bottom w:val="single" w:sz="4" w:space="0" w:color="auto"/>
              <w:right w:val="nil"/>
            </w:tcBorders>
          </w:tcPr>
          <w:p w14:paraId="44429420"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A20</w:t>
            </w:r>
          </w:p>
        </w:tc>
        <w:tc>
          <w:tcPr>
            <w:tcW w:w="1116" w:type="dxa"/>
            <w:tcBorders>
              <w:top w:val="nil"/>
              <w:left w:val="nil"/>
              <w:bottom w:val="single" w:sz="4" w:space="0" w:color="auto"/>
              <w:right w:val="nil"/>
            </w:tcBorders>
          </w:tcPr>
          <w:p w14:paraId="49397860"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14,4</w:t>
            </w:r>
          </w:p>
        </w:tc>
        <w:tc>
          <w:tcPr>
            <w:tcW w:w="1328" w:type="dxa"/>
            <w:tcBorders>
              <w:top w:val="nil"/>
              <w:left w:val="nil"/>
              <w:bottom w:val="single" w:sz="4" w:space="0" w:color="auto"/>
              <w:right w:val="nil"/>
            </w:tcBorders>
          </w:tcPr>
          <w:p w14:paraId="3CCBD22B"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Normal</w:t>
            </w:r>
          </w:p>
        </w:tc>
      </w:tr>
      <w:tr w:rsidR="00B47124" w:rsidRPr="00B34D24" w14:paraId="7E58DE6C" w14:textId="77777777" w:rsidTr="00A62227">
        <w:trPr>
          <w:jc w:val="center"/>
        </w:trPr>
        <w:tc>
          <w:tcPr>
            <w:tcW w:w="1667" w:type="dxa"/>
            <w:gridSpan w:val="2"/>
            <w:tcBorders>
              <w:left w:val="nil"/>
              <w:right w:val="nil"/>
            </w:tcBorders>
          </w:tcPr>
          <w:p w14:paraId="30189B47" w14:textId="77777777" w:rsidR="00B47124" w:rsidRPr="00B34D24" w:rsidRDefault="00B47124" w:rsidP="00FB3A1D">
            <w:pPr>
              <w:jc w:val="both"/>
              <w:rPr>
                <w:rFonts w:ascii="Times New Roman" w:hAnsi="Times New Roman" w:cs="Times New Roman"/>
                <w:sz w:val="18"/>
                <w:szCs w:val="18"/>
                <w:lang w:val="id-ID"/>
              </w:rPr>
            </w:pPr>
            <w:r w:rsidRPr="00B34D24">
              <w:rPr>
                <w:rFonts w:ascii="Times New Roman" w:hAnsi="Times New Roman" w:cs="Times New Roman"/>
                <w:sz w:val="18"/>
                <w:szCs w:val="18"/>
                <w:lang w:val="id-ID"/>
              </w:rPr>
              <w:t>Jumlah Responden Kadar Normal</w:t>
            </w:r>
          </w:p>
        </w:tc>
        <w:tc>
          <w:tcPr>
            <w:tcW w:w="2444" w:type="dxa"/>
            <w:gridSpan w:val="2"/>
            <w:tcBorders>
              <w:left w:val="nil"/>
              <w:right w:val="nil"/>
            </w:tcBorders>
          </w:tcPr>
          <w:p w14:paraId="3B09B45B"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14</w:t>
            </w:r>
          </w:p>
        </w:tc>
      </w:tr>
      <w:tr w:rsidR="00B47124" w:rsidRPr="00B34D24" w14:paraId="765BD945" w14:textId="77777777" w:rsidTr="00A62227">
        <w:trPr>
          <w:jc w:val="center"/>
        </w:trPr>
        <w:tc>
          <w:tcPr>
            <w:tcW w:w="1667" w:type="dxa"/>
            <w:gridSpan w:val="2"/>
            <w:tcBorders>
              <w:left w:val="nil"/>
              <w:right w:val="nil"/>
            </w:tcBorders>
          </w:tcPr>
          <w:p w14:paraId="3259CD7F" w14:textId="77777777" w:rsidR="00B47124" w:rsidRPr="00B34D24" w:rsidRDefault="00B47124" w:rsidP="00FB3A1D">
            <w:pPr>
              <w:jc w:val="both"/>
              <w:rPr>
                <w:rFonts w:ascii="Times New Roman" w:hAnsi="Times New Roman" w:cs="Times New Roman"/>
                <w:sz w:val="18"/>
                <w:szCs w:val="18"/>
                <w:lang w:val="id-ID"/>
              </w:rPr>
            </w:pPr>
            <w:r w:rsidRPr="00B34D24">
              <w:rPr>
                <w:rFonts w:ascii="Times New Roman" w:hAnsi="Times New Roman" w:cs="Times New Roman"/>
                <w:sz w:val="18"/>
                <w:szCs w:val="18"/>
                <w:lang w:val="id-ID"/>
              </w:rPr>
              <w:t>Jumlah Responden Kadar Rendah</w:t>
            </w:r>
          </w:p>
        </w:tc>
        <w:tc>
          <w:tcPr>
            <w:tcW w:w="2444" w:type="dxa"/>
            <w:gridSpan w:val="2"/>
            <w:tcBorders>
              <w:left w:val="nil"/>
              <w:right w:val="nil"/>
            </w:tcBorders>
          </w:tcPr>
          <w:p w14:paraId="3A2D4925"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6</w:t>
            </w:r>
          </w:p>
        </w:tc>
      </w:tr>
      <w:tr w:rsidR="00B47124" w:rsidRPr="00B34D24" w14:paraId="01B0D0DA" w14:textId="77777777" w:rsidTr="00A62227">
        <w:trPr>
          <w:jc w:val="center"/>
        </w:trPr>
        <w:tc>
          <w:tcPr>
            <w:tcW w:w="1667" w:type="dxa"/>
            <w:gridSpan w:val="2"/>
            <w:tcBorders>
              <w:left w:val="nil"/>
              <w:right w:val="nil"/>
            </w:tcBorders>
          </w:tcPr>
          <w:p w14:paraId="3CAB1B30" w14:textId="77777777" w:rsidR="00B47124" w:rsidRPr="00B34D24" w:rsidRDefault="00B47124" w:rsidP="00FB3A1D">
            <w:pPr>
              <w:jc w:val="both"/>
              <w:rPr>
                <w:rFonts w:ascii="Times New Roman" w:hAnsi="Times New Roman" w:cs="Times New Roman"/>
                <w:sz w:val="18"/>
                <w:szCs w:val="18"/>
                <w:lang w:val="id-ID"/>
              </w:rPr>
            </w:pPr>
            <w:r w:rsidRPr="00B34D24">
              <w:rPr>
                <w:rFonts w:ascii="Times New Roman" w:hAnsi="Times New Roman" w:cs="Times New Roman"/>
                <w:sz w:val="18"/>
                <w:szCs w:val="18"/>
                <w:lang w:val="id-ID"/>
              </w:rPr>
              <w:t>Jumlah Responden Kadar Tinggi</w:t>
            </w:r>
          </w:p>
        </w:tc>
        <w:tc>
          <w:tcPr>
            <w:tcW w:w="2444" w:type="dxa"/>
            <w:gridSpan w:val="2"/>
            <w:tcBorders>
              <w:left w:val="nil"/>
              <w:right w:val="nil"/>
            </w:tcBorders>
          </w:tcPr>
          <w:p w14:paraId="0B3EC24E"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0</w:t>
            </w:r>
          </w:p>
        </w:tc>
      </w:tr>
      <w:tr w:rsidR="00B47124" w:rsidRPr="00B34D24" w14:paraId="63C9F4A9" w14:textId="77777777" w:rsidTr="00A62227">
        <w:trPr>
          <w:jc w:val="center"/>
        </w:trPr>
        <w:tc>
          <w:tcPr>
            <w:tcW w:w="1667" w:type="dxa"/>
            <w:gridSpan w:val="2"/>
            <w:tcBorders>
              <w:left w:val="nil"/>
              <w:right w:val="nil"/>
            </w:tcBorders>
          </w:tcPr>
          <w:p w14:paraId="7748FC9B" w14:textId="77777777" w:rsidR="00B47124" w:rsidRPr="00B34D24" w:rsidRDefault="00B47124" w:rsidP="00FB3A1D">
            <w:pPr>
              <w:jc w:val="both"/>
              <w:rPr>
                <w:rFonts w:ascii="Times New Roman" w:hAnsi="Times New Roman" w:cs="Times New Roman"/>
                <w:sz w:val="18"/>
                <w:szCs w:val="18"/>
                <w:lang w:val="id-ID"/>
              </w:rPr>
            </w:pPr>
            <w:r w:rsidRPr="00B34D24">
              <w:rPr>
                <w:rFonts w:ascii="Times New Roman" w:hAnsi="Times New Roman" w:cs="Times New Roman"/>
                <w:sz w:val="18"/>
                <w:szCs w:val="18"/>
                <w:lang w:val="id-ID"/>
              </w:rPr>
              <w:t>Total</w:t>
            </w:r>
          </w:p>
        </w:tc>
        <w:tc>
          <w:tcPr>
            <w:tcW w:w="2444" w:type="dxa"/>
            <w:gridSpan w:val="2"/>
            <w:tcBorders>
              <w:left w:val="nil"/>
              <w:right w:val="nil"/>
            </w:tcBorders>
          </w:tcPr>
          <w:p w14:paraId="460FB61B"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20</w:t>
            </w:r>
          </w:p>
        </w:tc>
      </w:tr>
    </w:tbl>
    <w:p w14:paraId="55BBE2D7" w14:textId="77777777" w:rsidR="00B47124" w:rsidRPr="00B34D24" w:rsidRDefault="00B47124" w:rsidP="00721D34">
      <w:pPr>
        <w:spacing w:line="360" w:lineRule="auto"/>
        <w:ind w:firstLine="283"/>
        <w:jc w:val="both"/>
        <w:rPr>
          <w:rFonts w:ascii="Times New Roman" w:hAnsi="Times New Roman" w:cs="Times New Roman"/>
          <w:lang w:val="id-ID"/>
        </w:rPr>
      </w:pPr>
      <w:r w:rsidRPr="00B34D24">
        <w:rPr>
          <w:rFonts w:ascii="Times New Roman" w:hAnsi="Times New Roman" w:cs="Times New Roman"/>
          <w:lang w:val="id-ID"/>
        </w:rPr>
        <w:t xml:space="preserve">Berdasarkan hasil penelitian yang telah dilakukan pada 20 supir bus di Terminal Arjosari Malang yang seluruhnya berjenis kelamin laki-laki berusia 25-65 tahun, maka kadar normal dilihat berdasarkan nilai normal kadar hemoglobin pada pria dewasa. Kadar hemoglobin normal pada pria dewasa berkisar antara 13-17 g/dl, dengan kadar rendah &lt; 13g/dl dan kadar tinggi &gt; 17g/dl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(Agustina, 2020)</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diperoleh hasil rata-rata yakni dengan kadar </w:t>
      </w:r>
      <w:r w:rsidRPr="00B34D24">
        <w:rPr>
          <w:rFonts w:ascii="Times New Roman" w:hAnsi="Times New Roman" w:cs="Times New Roman"/>
          <w:lang w:val="id-ID"/>
        </w:rPr>
        <w:lastRenderedPageBreak/>
        <w:t xml:space="preserve">hemoglobin normal sebanyak 14 responden (70%) sedangkan yang rendah sebanyak 6 responden (30%). </w:t>
      </w:r>
    </w:p>
    <w:p w14:paraId="23FA3E14" w14:textId="77777777" w:rsidR="00B47124" w:rsidRPr="00B34D24" w:rsidRDefault="00B47124" w:rsidP="00B47124">
      <w:pPr>
        <w:pStyle w:val="subbab5"/>
        <w:spacing w:after="0" w:line="360" w:lineRule="auto"/>
        <w:ind w:left="284" w:hanging="284"/>
        <w:rPr>
          <w:b w:val="0"/>
          <w:bCs/>
          <w:sz w:val="22"/>
          <w:szCs w:val="22"/>
        </w:rPr>
      </w:pPr>
      <w:bookmarkStart w:id="8" w:name="_Toc170293929"/>
      <w:r w:rsidRPr="00B34D24">
        <w:rPr>
          <w:b w:val="0"/>
          <w:bCs/>
          <w:sz w:val="22"/>
          <w:szCs w:val="22"/>
        </w:rPr>
        <w:t>Distribusi Data Hasil Pemeriksaan Kadar Hemoglobin pada Supir Bus di Terminal Arjosari Malang Berdasarkan Usia</w:t>
      </w:r>
      <w:bookmarkEnd w:id="8"/>
    </w:p>
    <w:p w14:paraId="522C554A" w14:textId="211335B3" w:rsidR="00B47124" w:rsidRPr="00B34D24" w:rsidRDefault="00B47124" w:rsidP="00CA33FA">
      <w:pPr>
        <w:pStyle w:val="Caption"/>
        <w:jc w:val="both"/>
        <w:rPr>
          <w:rFonts w:cs="Times New Roman"/>
          <w:b/>
          <w:bCs/>
          <w:i w:val="0"/>
          <w:iCs w:val="0"/>
          <w:color w:val="auto"/>
          <w:sz w:val="20"/>
          <w:szCs w:val="20"/>
          <w:lang w:val="id-ID"/>
        </w:rPr>
      </w:pPr>
      <w:r w:rsidRPr="00B34D24">
        <w:rPr>
          <w:rFonts w:cs="Times New Roman"/>
          <w:b/>
          <w:bCs/>
          <w:i w:val="0"/>
          <w:iCs w:val="0"/>
          <w:color w:val="auto"/>
          <w:sz w:val="20"/>
          <w:szCs w:val="20"/>
          <w:lang w:val="id-ID"/>
        </w:rPr>
        <w:t xml:space="preserve">Tabel </w:t>
      </w:r>
      <w:r w:rsidRPr="00B34D24">
        <w:rPr>
          <w:rFonts w:cs="Times New Roman"/>
          <w:b/>
          <w:bCs/>
          <w:i w:val="0"/>
          <w:iCs w:val="0"/>
          <w:color w:val="auto"/>
          <w:sz w:val="20"/>
          <w:szCs w:val="20"/>
          <w:lang w:val="id-ID"/>
        </w:rPr>
        <w:fldChar w:fldCharType="begin"/>
      </w:r>
      <w:r w:rsidRPr="00B34D24">
        <w:rPr>
          <w:rFonts w:cs="Times New Roman"/>
          <w:b/>
          <w:bCs/>
          <w:i w:val="0"/>
          <w:iCs w:val="0"/>
          <w:color w:val="auto"/>
          <w:sz w:val="20"/>
          <w:szCs w:val="20"/>
          <w:lang w:val="id-ID"/>
        </w:rPr>
        <w:instrText xml:space="preserve"> SEQ Tabel \* ARABIC </w:instrText>
      </w:r>
      <w:r w:rsidRPr="00B34D24">
        <w:rPr>
          <w:rFonts w:cs="Times New Roman"/>
          <w:b/>
          <w:bCs/>
          <w:i w:val="0"/>
          <w:iCs w:val="0"/>
          <w:color w:val="auto"/>
          <w:sz w:val="20"/>
          <w:szCs w:val="20"/>
          <w:lang w:val="id-ID"/>
        </w:rPr>
        <w:fldChar w:fldCharType="separate"/>
      </w:r>
      <w:r w:rsidR="000437FC">
        <w:rPr>
          <w:rFonts w:cs="Times New Roman"/>
          <w:b/>
          <w:bCs/>
          <w:i w:val="0"/>
          <w:iCs w:val="0"/>
          <w:noProof/>
          <w:color w:val="auto"/>
          <w:sz w:val="20"/>
          <w:szCs w:val="20"/>
          <w:lang w:val="id-ID"/>
        </w:rPr>
        <w:t>2</w:t>
      </w:r>
      <w:r w:rsidRPr="00B34D24">
        <w:rPr>
          <w:rFonts w:cs="Times New Roman"/>
          <w:b/>
          <w:bCs/>
          <w:i w:val="0"/>
          <w:iCs w:val="0"/>
          <w:color w:val="auto"/>
          <w:sz w:val="20"/>
          <w:szCs w:val="20"/>
          <w:lang w:val="id-ID"/>
        </w:rPr>
        <w:fldChar w:fldCharType="end"/>
      </w:r>
      <w:r w:rsidRPr="00B34D24">
        <w:rPr>
          <w:rFonts w:cs="Times New Roman"/>
          <w:b/>
          <w:bCs/>
          <w:i w:val="0"/>
          <w:iCs w:val="0"/>
          <w:color w:val="auto"/>
          <w:sz w:val="20"/>
          <w:szCs w:val="20"/>
          <w:lang w:val="id-ID"/>
        </w:rPr>
        <w:t>. Data Hasil Pemeriksaan Kadar Hemoglobin Berdasarkan Usia</w:t>
      </w:r>
    </w:p>
    <w:tbl>
      <w:tblPr>
        <w:tblStyle w:val="TableGrid"/>
        <w:tblW w:w="4395" w:type="dxa"/>
        <w:jc w:val="center"/>
        <w:tblBorders>
          <w:left w:val="none" w:sz="0" w:space="0" w:color="auto"/>
          <w:right w:val="none" w:sz="0" w:space="0" w:color="auto"/>
          <w:insideV w:val="none" w:sz="0" w:space="0" w:color="auto"/>
        </w:tblBorders>
        <w:tblLook w:val="04A0" w:firstRow="1" w:lastRow="0" w:firstColumn="1" w:lastColumn="0" w:noHBand="0" w:noVBand="1"/>
      </w:tblPr>
      <w:tblGrid>
        <w:gridCol w:w="1353"/>
        <w:gridCol w:w="958"/>
        <w:gridCol w:w="1041"/>
        <w:gridCol w:w="1043"/>
      </w:tblGrid>
      <w:tr w:rsidR="00B47124" w:rsidRPr="00B34D24" w14:paraId="25639B68" w14:textId="77777777" w:rsidTr="006D275E">
        <w:trPr>
          <w:jc w:val="center"/>
        </w:trPr>
        <w:tc>
          <w:tcPr>
            <w:tcW w:w="1353" w:type="dxa"/>
            <w:vMerge w:val="restart"/>
          </w:tcPr>
          <w:p w14:paraId="09D0D16D" w14:textId="77777777" w:rsidR="00B47124" w:rsidRPr="00B34D24" w:rsidRDefault="00B47124" w:rsidP="00290021">
            <w:pPr>
              <w:ind w:left="720"/>
              <w:rPr>
                <w:rFonts w:ascii="Times New Roman" w:hAnsi="Times New Roman" w:cs="Times New Roman"/>
                <w:sz w:val="18"/>
                <w:szCs w:val="18"/>
                <w:lang w:val="id-ID"/>
              </w:rPr>
            </w:pPr>
            <w:r w:rsidRPr="00B34D24">
              <w:rPr>
                <w:rFonts w:ascii="Times New Roman" w:hAnsi="Times New Roman" w:cs="Times New Roman"/>
                <w:sz w:val="18"/>
                <w:szCs w:val="18"/>
                <w:lang w:val="id-ID"/>
              </w:rPr>
              <w:t>Usia</w:t>
            </w:r>
          </w:p>
        </w:tc>
        <w:tc>
          <w:tcPr>
            <w:tcW w:w="1999" w:type="dxa"/>
            <w:gridSpan w:val="2"/>
          </w:tcPr>
          <w:p w14:paraId="2AFEF866"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Kadar Hemoglobin</w:t>
            </w:r>
          </w:p>
        </w:tc>
        <w:tc>
          <w:tcPr>
            <w:tcW w:w="1043" w:type="dxa"/>
            <w:vMerge w:val="restart"/>
          </w:tcPr>
          <w:p w14:paraId="128C2491"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 xml:space="preserve">Total </w:t>
            </w:r>
          </w:p>
        </w:tc>
      </w:tr>
      <w:tr w:rsidR="00B47124" w:rsidRPr="00B34D24" w14:paraId="16BCFE5D" w14:textId="77777777" w:rsidTr="006D275E">
        <w:trPr>
          <w:jc w:val="center"/>
        </w:trPr>
        <w:tc>
          <w:tcPr>
            <w:tcW w:w="1353" w:type="dxa"/>
            <w:vMerge/>
          </w:tcPr>
          <w:p w14:paraId="794D9841" w14:textId="77777777" w:rsidR="00B47124" w:rsidRPr="00B34D24" w:rsidRDefault="00B47124" w:rsidP="00FB3A1D">
            <w:pPr>
              <w:jc w:val="both"/>
              <w:rPr>
                <w:rFonts w:ascii="Times New Roman" w:hAnsi="Times New Roman" w:cs="Times New Roman"/>
                <w:sz w:val="18"/>
                <w:szCs w:val="18"/>
                <w:lang w:val="id-ID"/>
              </w:rPr>
            </w:pPr>
          </w:p>
        </w:tc>
        <w:tc>
          <w:tcPr>
            <w:tcW w:w="958" w:type="dxa"/>
          </w:tcPr>
          <w:p w14:paraId="30D6EDA6"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Normal</w:t>
            </w:r>
          </w:p>
        </w:tc>
        <w:tc>
          <w:tcPr>
            <w:tcW w:w="1041" w:type="dxa"/>
          </w:tcPr>
          <w:p w14:paraId="4067D2D8"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Rendah</w:t>
            </w:r>
          </w:p>
        </w:tc>
        <w:tc>
          <w:tcPr>
            <w:tcW w:w="1043" w:type="dxa"/>
            <w:vMerge/>
          </w:tcPr>
          <w:p w14:paraId="6A1084A1" w14:textId="77777777" w:rsidR="00B47124" w:rsidRPr="00B34D24" w:rsidRDefault="00B47124" w:rsidP="00FB3A1D">
            <w:pPr>
              <w:jc w:val="center"/>
              <w:rPr>
                <w:rFonts w:ascii="Times New Roman" w:hAnsi="Times New Roman" w:cs="Times New Roman"/>
                <w:sz w:val="18"/>
                <w:szCs w:val="18"/>
                <w:lang w:val="id-ID"/>
              </w:rPr>
            </w:pPr>
          </w:p>
        </w:tc>
      </w:tr>
      <w:tr w:rsidR="00B47124" w:rsidRPr="00B34D24" w14:paraId="0E3396B6" w14:textId="77777777" w:rsidTr="006D275E">
        <w:trPr>
          <w:jc w:val="center"/>
        </w:trPr>
        <w:tc>
          <w:tcPr>
            <w:tcW w:w="1353" w:type="dxa"/>
          </w:tcPr>
          <w:p w14:paraId="6B770282"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Dewasa Awal</w:t>
            </w:r>
          </w:p>
          <w:p w14:paraId="4FA8356E"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(26-35 Tahun)</w:t>
            </w:r>
          </w:p>
        </w:tc>
        <w:tc>
          <w:tcPr>
            <w:tcW w:w="958" w:type="dxa"/>
          </w:tcPr>
          <w:p w14:paraId="03168EB6"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3 (15%)</w:t>
            </w:r>
          </w:p>
        </w:tc>
        <w:tc>
          <w:tcPr>
            <w:tcW w:w="1041" w:type="dxa"/>
          </w:tcPr>
          <w:p w14:paraId="136D961D"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 (5%)</w:t>
            </w:r>
          </w:p>
        </w:tc>
        <w:tc>
          <w:tcPr>
            <w:tcW w:w="1043" w:type="dxa"/>
          </w:tcPr>
          <w:p w14:paraId="6E24A0A4"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4 (20%)</w:t>
            </w:r>
          </w:p>
        </w:tc>
      </w:tr>
      <w:tr w:rsidR="00B47124" w:rsidRPr="00B34D24" w14:paraId="1B6B7DE7" w14:textId="77777777" w:rsidTr="006D275E">
        <w:trPr>
          <w:jc w:val="center"/>
        </w:trPr>
        <w:tc>
          <w:tcPr>
            <w:tcW w:w="1353" w:type="dxa"/>
          </w:tcPr>
          <w:p w14:paraId="6C298394"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 xml:space="preserve">Dewasa akhir </w:t>
            </w:r>
          </w:p>
          <w:p w14:paraId="0FA9BF34"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(36-45 tahun)</w:t>
            </w:r>
          </w:p>
        </w:tc>
        <w:tc>
          <w:tcPr>
            <w:tcW w:w="958" w:type="dxa"/>
          </w:tcPr>
          <w:p w14:paraId="7E18D9DF"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5 (25%)</w:t>
            </w:r>
          </w:p>
        </w:tc>
        <w:tc>
          <w:tcPr>
            <w:tcW w:w="1041" w:type="dxa"/>
          </w:tcPr>
          <w:p w14:paraId="1A6B31C1"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 (5%)</w:t>
            </w:r>
          </w:p>
        </w:tc>
        <w:tc>
          <w:tcPr>
            <w:tcW w:w="1043" w:type="dxa"/>
          </w:tcPr>
          <w:p w14:paraId="1D6088C4"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6 (30%)</w:t>
            </w:r>
          </w:p>
        </w:tc>
      </w:tr>
      <w:tr w:rsidR="00B47124" w:rsidRPr="00B34D24" w14:paraId="3DE1A9E1" w14:textId="77777777" w:rsidTr="006D275E">
        <w:trPr>
          <w:jc w:val="center"/>
        </w:trPr>
        <w:tc>
          <w:tcPr>
            <w:tcW w:w="1353" w:type="dxa"/>
          </w:tcPr>
          <w:p w14:paraId="05C9D153"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 xml:space="preserve">Lansia awal </w:t>
            </w:r>
          </w:p>
          <w:p w14:paraId="2A701ECB"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(46-55 tahun)</w:t>
            </w:r>
          </w:p>
        </w:tc>
        <w:tc>
          <w:tcPr>
            <w:tcW w:w="958" w:type="dxa"/>
          </w:tcPr>
          <w:p w14:paraId="2A5A09B8"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6 (30%)</w:t>
            </w:r>
          </w:p>
        </w:tc>
        <w:tc>
          <w:tcPr>
            <w:tcW w:w="1041" w:type="dxa"/>
          </w:tcPr>
          <w:p w14:paraId="5B33A59E"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2 (10%)</w:t>
            </w:r>
          </w:p>
        </w:tc>
        <w:tc>
          <w:tcPr>
            <w:tcW w:w="1043" w:type="dxa"/>
          </w:tcPr>
          <w:p w14:paraId="67658D11"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8 (40%)</w:t>
            </w:r>
          </w:p>
        </w:tc>
      </w:tr>
      <w:tr w:rsidR="00B47124" w:rsidRPr="00B34D24" w14:paraId="0BE3A61C" w14:textId="77777777" w:rsidTr="006D275E">
        <w:trPr>
          <w:jc w:val="center"/>
        </w:trPr>
        <w:tc>
          <w:tcPr>
            <w:tcW w:w="1353" w:type="dxa"/>
          </w:tcPr>
          <w:p w14:paraId="153EFB60"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 xml:space="preserve">Lansia akhir </w:t>
            </w:r>
          </w:p>
          <w:p w14:paraId="2C3E552A"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(56-65 tahun)</w:t>
            </w:r>
          </w:p>
        </w:tc>
        <w:tc>
          <w:tcPr>
            <w:tcW w:w="958" w:type="dxa"/>
          </w:tcPr>
          <w:p w14:paraId="6E55E414"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0 (0%)</w:t>
            </w:r>
          </w:p>
        </w:tc>
        <w:tc>
          <w:tcPr>
            <w:tcW w:w="1041" w:type="dxa"/>
          </w:tcPr>
          <w:p w14:paraId="701BB977"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2 (10%)</w:t>
            </w:r>
          </w:p>
        </w:tc>
        <w:tc>
          <w:tcPr>
            <w:tcW w:w="1043" w:type="dxa"/>
          </w:tcPr>
          <w:p w14:paraId="72A70124"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2 (10%)</w:t>
            </w:r>
          </w:p>
        </w:tc>
      </w:tr>
      <w:tr w:rsidR="00B47124" w:rsidRPr="00B34D24" w14:paraId="27424436" w14:textId="77777777" w:rsidTr="006D275E">
        <w:trPr>
          <w:jc w:val="center"/>
        </w:trPr>
        <w:tc>
          <w:tcPr>
            <w:tcW w:w="1353" w:type="dxa"/>
          </w:tcPr>
          <w:p w14:paraId="37684688"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 xml:space="preserve">Total </w:t>
            </w:r>
          </w:p>
        </w:tc>
        <w:tc>
          <w:tcPr>
            <w:tcW w:w="958" w:type="dxa"/>
          </w:tcPr>
          <w:p w14:paraId="36669863"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14 (70%)</w:t>
            </w:r>
          </w:p>
        </w:tc>
        <w:tc>
          <w:tcPr>
            <w:tcW w:w="1041" w:type="dxa"/>
          </w:tcPr>
          <w:p w14:paraId="18F0E4A9"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6 (30%)</w:t>
            </w:r>
          </w:p>
        </w:tc>
        <w:tc>
          <w:tcPr>
            <w:tcW w:w="1043" w:type="dxa"/>
          </w:tcPr>
          <w:p w14:paraId="6C80E0F0"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20 (100%)</w:t>
            </w:r>
          </w:p>
        </w:tc>
      </w:tr>
    </w:tbl>
    <w:p w14:paraId="343F8A2F" w14:textId="77777777" w:rsidR="00B47124" w:rsidRPr="00B34D24" w:rsidRDefault="00B47124" w:rsidP="00721D34">
      <w:pPr>
        <w:spacing w:line="360" w:lineRule="auto"/>
        <w:ind w:firstLine="284"/>
        <w:jc w:val="both"/>
        <w:rPr>
          <w:rFonts w:ascii="Times New Roman" w:hAnsi="Times New Roman" w:cs="Times New Roman"/>
          <w:lang w:val="id-ID"/>
        </w:rPr>
      </w:pPr>
      <w:r w:rsidRPr="00B34D24">
        <w:rPr>
          <w:rFonts w:ascii="Times New Roman" w:hAnsi="Times New Roman" w:cs="Times New Roman"/>
          <w:lang w:val="id-ID"/>
        </w:rPr>
        <w:t xml:space="preserve">Pada tabel 2 jumlah responden yang memiliki kadar hemoglobin rendah ditemukan pada usia dewasa awal (26-35 tahun) 1 responden (17%), usia dewasa akhir (36-45 tahun) 1 responden (17%), usia lansia awal (46-55 tahun) 2 responden (33%), dan lansia akhir (56-65 tahun) 2 responden (33%). </w:t>
      </w:r>
      <w:bookmarkStart w:id="9" w:name="_Toc170216862"/>
      <w:bookmarkStart w:id="10" w:name="_Toc170217027"/>
      <w:bookmarkStart w:id="11" w:name="_Toc170217145"/>
      <w:bookmarkStart w:id="12" w:name="_Toc170222623"/>
      <w:bookmarkStart w:id="13" w:name="_Toc170337360"/>
    </w:p>
    <w:bookmarkEnd w:id="9"/>
    <w:bookmarkEnd w:id="10"/>
    <w:bookmarkEnd w:id="11"/>
    <w:bookmarkEnd w:id="12"/>
    <w:bookmarkEnd w:id="13"/>
    <w:p w14:paraId="04A4FA41" w14:textId="654D4F33" w:rsidR="00B47124" w:rsidRPr="00B34D24" w:rsidRDefault="00B47124" w:rsidP="00CA33FA">
      <w:pPr>
        <w:pStyle w:val="Caption"/>
        <w:jc w:val="both"/>
        <w:rPr>
          <w:rFonts w:cs="Times New Roman"/>
          <w:b/>
          <w:bCs/>
          <w:i w:val="0"/>
          <w:iCs w:val="0"/>
          <w:color w:val="auto"/>
          <w:sz w:val="20"/>
          <w:szCs w:val="20"/>
          <w:lang w:val="id-ID"/>
        </w:rPr>
      </w:pPr>
      <w:r w:rsidRPr="00B34D24">
        <w:rPr>
          <w:rFonts w:cs="Times New Roman"/>
          <w:b/>
          <w:bCs/>
          <w:i w:val="0"/>
          <w:iCs w:val="0"/>
          <w:color w:val="auto"/>
          <w:sz w:val="20"/>
          <w:szCs w:val="20"/>
          <w:lang w:val="id-ID"/>
        </w:rPr>
        <w:t xml:space="preserve">Tabel </w:t>
      </w:r>
      <w:r w:rsidRPr="00B34D24">
        <w:rPr>
          <w:rFonts w:cs="Times New Roman"/>
          <w:b/>
          <w:bCs/>
          <w:i w:val="0"/>
          <w:iCs w:val="0"/>
          <w:color w:val="auto"/>
          <w:sz w:val="20"/>
          <w:szCs w:val="20"/>
          <w:lang w:val="id-ID"/>
        </w:rPr>
        <w:fldChar w:fldCharType="begin"/>
      </w:r>
      <w:r w:rsidRPr="00B34D24">
        <w:rPr>
          <w:rFonts w:cs="Times New Roman"/>
          <w:b/>
          <w:bCs/>
          <w:i w:val="0"/>
          <w:iCs w:val="0"/>
          <w:color w:val="auto"/>
          <w:sz w:val="20"/>
          <w:szCs w:val="20"/>
          <w:lang w:val="id-ID"/>
        </w:rPr>
        <w:instrText xml:space="preserve"> SEQ Tabel \* ARABIC </w:instrText>
      </w:r>
      <w:r w:rsidRPr="00B34D24">
        <w:rPr>
          <w:rFonts w:cs="Times New Roman"/>
          <w:b/>
          <w:bCs/>
          <w:i w:val="0"/>
          <w:iCs w:val="0"/>
          <w:color w:val="auto"/>
          <w:sz w:val="20"/>
          <w:szCs w:val="20"/>
          <w:lang w:val="id-ID"/>
        </w:rPr>
        <w:fldChar w:fldCharType="separate"/>
      </w:r>
      <w:r w:rsidR="000437FC">
        <w:rPr>
          <w:rFonts w:cs="Times New Roman"/>
          <w:b/>
          <w:bCs/>
          <w:i w:val="0"/>
          <w:iCs w:val="0"/>
          <w:noProof/>
          <w:color w:val="auto"/>
          <w:sz w:val="20"/>
          <w:szCs w:val="20"/>
          <w:lang w:val="id-ID"/>
        </w:rPr>
        <w:t>3</w:t>
      </w:r>
      <w:r w:rsidRPr="00B34D24">
        <w:rPr>
          <w:rFonts w:cs="Times New Roman"/>
          <w:b/>
          <w:bCs/>
          <w:i w:val="0"/>
          <w:iCs w:val="0"/>
          <w:color w:val="auto"/>
          <w:sz w:val="20"/>
          <w:szCs w:val="20"/>
          <w:lang w:val="id-ID"/>
        </w:rPr>
        <w:fldChar w:fldCharType="end"/>
      </w:r>
      <w:r w:rsidRPr="00B34D24">
        <w:rPr>
          <w:rFonts w:cs="Times New Roman"/>
          <w:b/>
          <w:bCs/>
          <w:i w:val="0"/>
          <w:iCs w:val="0"/>
          <w:color w:val="auto"/>
          <w:sz w:val="20"/>
          <w:szCs w:val="20"/>
          <w:lang w:val="id-ID"/>
        </w:rPr>
        <w:t>. Hasil Uji Pearson Correlation Antara Usia dengan Kadar Hemoglobin pada Supir Bus di Terminal Arjosari Malang</w:t>
      </w:r>
    </w:p>
    <w:tbl>
      <w:tblPr>
        <w:tblStyle w:val="TableGrid"/>
        <w:tblW w:w="3969" w:type="dxa"/>
        <w:jc w:val="center"/>
        <w:tblLayout w:type="fixed"/>
        <w:tblLook w:val="04A0" w:firstRow="1" w:lastRow="0" w:firstColumn="1" w:lastColumn="0" w:noHBand="0" w:noVBand="1"/>
      </w:tblPr>
      <w:tblGrid>
        <w:gridCol w:w="850"/>
        <w:gridCol w:w="1134"/>
        <w:gridCol w:w="1985"/>
      </w:tblGrid>
      <w:tr w:rsidR="00B47124" w:rsidRPr="00B34D24" w14:paraId="3F9BD514" w14:textId="77777777" w:rsidTr="00290021">
        <w:trPr>
          <w:jc w:val="center"/>
        </w:trPr>
        <w:tc>
          <w:tcPr>
            <w:tcW w:w="3969" w:type="dxa"/>
            <w:gridSpan w:val="3"/>
            <w:tcBorders>
              <w:left w:val="nil"/>
              <w:bottom w:val="single" w:sz="4" w:space="0" w:color="auto"/>
              <w:right w:val="nil"/>
            </w:tcBorders>
          </w:tcPr>
          <w:p w14:paraId="48214689" w14:textId="77777777" w:rsidR="00B47124" w:rsidRPr="00B34D24" w:rsidRDefault="00B47124" w:rsidP="00290021">
            <w:pPr>
              <w:ind w:left="1440"/>
              <w:jc w:val="both"/>
              <w:rPr>
                <w:rFonts w:ascii="Times New Roman" w:hAnsi="Times New Roman" w:cs="Times New Roman"/>
                <w:sz w:val="18"/>
                <w:szCs w:val="18"/>
                <w:lang w:val="id-ID"/>
              </w:rPr>
            </w:pPr>
            <w:r w:rsidRPr="00B34D24">
              <w:rPr>
                <w:rFonts w:ascii="Times New Roman" w:hAnsi="Times New Roman" w:cs="Times New Roman"/>
                <w:sz w:val="18"/>
                <w:szCs w:val="18"/>
                <w:lang w:val="id-ID"/>
              </w:rPr>
              <w:t>Kadar Hemoglobin</w:t>
            </w:r>
          </w:p>
        </w:tc>
      </w:tr>
      <w:tr w:rsidR="00B47124" w:rsidRPr="00B34D24" w14:paraId="69ED7CC6" w14:textId="77777777" w:rsidTr="00290021">
        <w:trPr>
          <w:trHeight w:val="603"/>
          <w:jc w:val="center"/>
        </w:trPr>
        <w:tc>
          <w:tcPr>
            <w:tcW w:w="850" w:type="dxa"/>
            <w:tcBorders>
              <w:left w:val="nil"/>
              <w:right w:val="nil"/>
            </w:tcBorders>
          </w:tcPr>
          <w:p w14:paraId="584A3BE7"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Usia</w:t>
            </w:r>
          </w:p>
        </w:tc>
        <w:tc>
          <w:tcPr>
            <w:tcW w:w="1134" w:type="dxa"/>
            <w:tcBorders>
              <w:left w:val="nil"/>
              <w:right w:val="nil"/>
            </w:tcBorders>
          </w:tcPr>
          <w:p w14:paraId="32E8EC61"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r</w:t>
            </w:r>
          </w:p>
          <w:p w14:paraId="2CC10873"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p</w:t>
            </w:r>
          </w:p>
          <w:p w14:paraId="046DFAFF"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w:t>
            </w:r>
          </w:p>
        </w:tc>
        <w:tc>
          <w:tcPr>
            <w:tcW w:w="1985" w:type="dxa"/>
            <w:tcBorders>
              <w:left w:val="nil"/>
              <w:right w:val="nil"/>
            </w:tcBorders>
          </w:tcPr>
          <w:p w14:paraId="0A42CC9A"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-555</w:t>
            </w:r>
          </w:p>
          <w:p w14:paraId="3FAFD9C1"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0,011</w:t>
            </w:r>
          </w:p>
          <w:p w14:paraId="5841A897"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20</w:t>
            </w:r>
          </w:p>
        </w:tc>
      </w:tr>
    </w:tbl>
    <w:p w14:paraId="4FE0E745" w14:textId="77777777" w:rsidR="00B47124" w:rsidRPr="00B34D24" w:rsidRDefault="00B47124" w:rsidP="00AA02BD">
      <w:pPr>
        <w:spacing w:line="360" w:lineRule="auto"/>
        <w:ind w:firstLine="283"/>
        <w:jc w:val="both"/>
        <w:rPr>
          <w:rFonts w:ascii="Times New Roman" w:hAnsi="Times New Roman" w:cs="Times New Roman"/>
          <w:lang w:val="id-ID"/>
        </w:rPr>
      </w:pPr>
      <w:r w:rsidRPr="00B34D24">
        <w:rPr>
          <w:rFonts w:ascii="Times New Roman" w:hAnsi="Times New Roman" w:cs="Times New Roman"/>
          <w:lang w:val="id-ID"/>
        </w:rPr>
        <w:t xml:space="preserve">Berdasarkan tabel 3 hasil output kolerasi </w:t>
      </w:r>
      <w:r w:rsidRPr="00B34D24">
        <w:rPr>
          <w:rFonts w:ascii="Times New Roman" w:hAnsi="Times New Roman" w:cs="Times New Roman"/>
          <w:i/>
          <w:lang w:val="id-ID"/>
        </w:rPr>
        <w:t>Pearson Correlation</w:t>
      </w:r>
      <w:r w:rsidRPr="00B34D24">
        <w:rPr>
          <w:rFonts w:ascii="Times New Roman" w:hAnsi="Times New Roman" w:cs="Times New Roman"/>
          <w:lang w:val="id-ID"/>
        </w:rPr>
        <w:t xml:space="preserve"> usia dengan kadar hemoglobin diatas diketahui tingkat hubungan angka koefisien sebesar -0,555. Maka, dapat dikatakan bahwa usia terhadap kadar hemoglobin memiliki kolerasi karena Sig. (2-tailed) &lt;0,05 dengan derajat hubungan kolerasinya sedang dan bentuk hubungannya adalah negatif.</w:t>
      </w:r>
    </w:p>
    <w:p w14:paraId="02151910" w14:textId="77777777" w:rsidR="00B47124" w:rsidRPr="00B34D24" w:rsidRDefault="00B47124" w:rsidP="00B47124">
      <w:pPr>
        <w:pStyle w:val="subbab5"/>
        <w:spacing w:after="0" w:line="360" w:lineRule="auto"/>
        <w:ind w:left="284" w:hanging="284"/>
        <w:rPr>
          <w:b w:val="0"/>
          <w:bCs/>
          <w:sz w:val="22"/>
          <w:szCs w:val="22"/>
        </w:rPr>
      </w:pPr>
      <w:bookmarkStart w:id="14" w:name="_Toc170293930"/>
      <w:r w:rsidRPr="00B34D24">
        <w:rPr>
          <w:b w:val="0"/>
          <w:bCs/>
          <w:sz w:val="22"/>
          <w:szCs w:val="22"/>
        </w:rPr>
        <w:t>Distribusi Data Hasil Pemeriksaan Kadar Hemoglobin pada Supir Bus di Terminal Arjosari Malang Berdasarkan Durasi Tidur</w:t>
      </w:r>
      <w:bookmarkEnd w:id="14"/>
    </w:p>
    <w:p w14:paraId="7E6F29DD" w14:textId="716B3E15" w:rsidR="00B47124" w:rsidRPr="00B34D24" w:rsidRDefault="00B47124" w:rsidP="00CA33FA">
      <w:pPr>
        <w:pStyle w:val="Caption"/>
        <w:jc w:val="both"/>
        <w:rPr>
          <w:rFonts w:cs="Times New Roman"/>
          <w:b/>
          <w:bCs/>
          <w:i w:val="0"/>
          <w:iCs w:val="0"/>
          <w:color w:val="auto"/>
          <w:sz w:val="20"/>
          <w:szCs w:val="20"/>
          <w:lang w:val="id-ID"/>
        </w:rPr>
      </w:pPr>
      <w:r w:rsidRPr="00B34D24">
        <w:rPr>
          <w:rFonts w:cs="Times New Roman"/>
          <w:b/>
          <w:bCs/>
          <w:i w:val="0"/>
          <w:iCs w:val="0"/>
          <w:color w:val="auto"/>
          <w:sz w:val="20"/>
          <w:szCs w:val="20"/>
          <w:lang w:val="id-ID"/>
        </w:rPr>
        <w:t xml:space="preserve">Tabel </w:t>
      </w:r>
      <w:r w:rsidRPr="00B34D24">
        <w:rPr>
          <w:rFonts w:cs="Times New Roman"/>
          <w:b/>
          <w:bCs/>
          <w:i w:val="0"/>
          <w:iCs w:val="0"/>
          <w:color w:val="auto"/>
          <w:sz w:val="20"/>
          <w:szCs w:val="20"/>
          <w:lang w:val="id-ID"/>
        </w:rPr>
        <w:fldChar w:fldCharType="begin"/>
      </w:r>
      <w:r w:rsidRPr="00B34D24">
        <w:rPr>
          <w:rFonts w:cs="Times New Roman"/>
          <w:b/>
          <w:bCs/>
          <w:i w:val="0"/>
          <w:iCs w:val="0"/>
          <w:color w:val="auto"/>
          <w:sz w:val="20"/>
          <w:szCs w:val="20"/>
          <w:lang w:val="id-ID"/>
        </w:rPr>
        <w:instrText xml:space="preserve"> SEQ Tabel \* ARABIC </w:instrText>
      </w:r>
      <w:r w:rsidRPr="00B34D24">
        <w:rPr>
          <w:rFonts w:cs="Times New Roman"/>
          <w:b/>
          <w:bCs/>
          <w:i w:val="0"/>
          <w:iCs w:val="0"/>
          <w:color w:val="auto"/>
          <w:sz w:val="20"/>
          <w:szCs w:val="20"/>
          <w:lang w:val="id-ID"/>
        </w:rPr>
        <w:fldChar w:fldCharType="separate"/>
      </w:r>
      <w:r w:rsidR="000437FC">
        <w:rPr>
          <w:rFonts w:cs="Times New Roman"/>
          <w:b/>
          <w:bCs/>
          <w:i w:val="0"/>
          <w:iCs w:val="0"/>
          <w:noProof/>
          <w:color w:val="auto"/>
          <w:sz w:val="20"/>
          <w:szCs w:val="20"/>
          <w:lang w:val="id-ID"/>
        </w:rPr>
        <w:t>4</w:t>
      </w:r>
      <w:r w:rsidRPr="00B34D24">
        <w:rPr>
          <w:rFonts w:cs="Times New Roman"/>
          <w:b/>
          <w:bCs/>
          <w:i w:val="0"/>
          <w:iCs w:val="0"/>
          <w:color w:val="auto"/>
          <w:sz w:val="20"/>
          <w:szCs w:val="20"/>
          <w:lang w:val="id-ID"/>
        </w:rPr>
        <w:fldChar w:fldCharType="end"/>
      </w:r>
      <w:r w:rsidRPr="00B34D24">
        <w:rPr>
          <w:rFonts w:cs="Times New Roman"/>
          <w:b/>
          <w:bCs/>
          <w:i w:val="0"/>
          <w:iCs w:val="0"/>
          <w:color w:val="auto"/>
          <w:sz w:val="20"/>
          <w:szCs w:val="20"/>
          <w:lang w:val="id-ID"/>
        </w:rPr>
        <w:t>. Data Kadar Hemoglobin Berdasarkan Durasi Tidur</w:t>
      </w: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1242"/>
        <w:gridCol w:w="1029"/>
        <w:gridCol w:w="809"/>
        <w:gridCol w:w="1097"/>
      </w:tblGrid>
      <w:tr w:rsidR="00B47124" w:rsidRPr="00B34D24" w14:paraId="2A5838C7" w14:textId="77777777" w:rsidTr="00290021">
        <w:trPr>
          <w:jc w:val="center"/>
        </w:trPr>
        <w:tc>
          <w:tcPr>
            <w:tcW w:w="1701" w:type="dxa"/>
            <w:vMerge w:val="restart"/>
          </w:tcPr>
          <w:p w14:paraId="09A60631"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Durasi Tidur</w:t>
            </w:r>
          </w:p>
        </w:tc>
        <w:tc>
          <w:tcPr>
            <w:tcW w:w="2126" w:type="dxa"/>
            <w:gridSpan w:val="2"/>
          </w:tcPr>
          <w:p w14:paraId="4148366E"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Kadar Hemoglobin</w:t>
            </w:r>
          </w:p>
        </w:tc>
        <w:tc>
          <w:tcPr>
            <w:tcW w:w="1418" w:type="dxa"/>
            <w:vMerge w:val="restart"/>
          </w:tcPr>
          <w:p w14:paraId="0A5CEF62"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 xml:space="preserve">Total </w:t>
            </w:r>
          </w:p>
        </w:tc>
      </w:tr>
      <w:tr w:rsidR="00B47124" w:rsidRPr="00B34D24" w14:paraId="5CB61E27" w14:textId="77777777" w:rsidTr="00290021">
        <w:trPr>
          <w:jc w:val="center"/>
        </w:trPr>
        <w:tc>
          <w:tcPr>
            <w:tcW w:w="1701" w:type="dxa"/>
            <w:vMerge/>
          </w:tcPr>
          <w:p w14:paraId="1586EA49" w14:textId="77777777" w:rsidR="00B47124" w:rsidRPr="00B34D24" w:rsidRDefault="00B47124" w:rsidP="00FB3A1D">
            <w:pPr>
              <w:jc w:val="both"/>
              <w:rPr>
                <w:rFonts w:ascii="Times New Roman" w:hAnsi="Times New Roman" w:cs="Times New Roman"/>
                <w:sz w:val="18"/>
                <w:szCs w:val="18"/>
                <w:lang w:val="id-ID"/>
              </w:rPr>
            </w:pPr>
          </w:p>
        </w:tc>
        <w:tc>
          <w:tcPr>
            <w:tcW w:w="1276" w:type="dxa"/>
          </w:tcPr>
          <w:p w14:paraId="73D6AAA3"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Normal</w:t>
            </w:r>
          </w:p>
        </w:tc>
        <w:tc>
          <w:tcPr>
            <w:tcW w:w="850" w:type="dxa"/>
          </w:tcPr>
          <w:p w14:paraId="0D5D314B"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Rendah</w:t>
            </w:r>
          </w:p>
        </w:tc>
        <w:tc>
          <w:tcPr>
            <w:tcW w:w="1418" w:type="dxa"/>
            <w:vMerge/>
          </w:tcPr>
          <w:p w14:paraId="4B38CA4F" w14:textId="77777777" w:rsidR="00B47124" w:rsidRPr="00B34D24" w:rsidRDefault="00B47124" w:rsidP="00FB3A1D">
            <w:pPr>
              <w:jc w:val="center"/>
              <w:rPr>
                <w:rFonts w:ascii="Times New Roman" w:hAnsi="Times New Roman" w:cs="Times New Roman"/>
                <w:sz w:val="18"/>
                <w:szCs w:val="18"/>
                <w:lang w:val="id-ID"/>
              </w:rPr>
            </w:pPr>
          </w:p>
        </w:tc>
      </w:tr>
      <w:tr w:rsidR="00B47124" w:rsidRPr="00B34D24" w14:paraId="613EF942" w14:textId="77777777" w:rsidTr="00290021">
        <w:trPr>
          <w:jc w:val="center"/>
        </w:trPr>
        <w:tc>
          <w:tcPr>
            <w:tcW w:w="1701" w:type="dxa"/>
          </w:tcPr>
          <w:p w14:paraId="51AF95C2"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Kurang dari 7 jam</w:t>
            </w:r>
          </w:p>
        </w:tc>
        <w:tc>
          <w:tcPr>
            <w:tcW w:w="1276" w:type="dxa"/>
          </w:tcPr>
          <w:p w14:paraId="58111A47"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5 (25%)</w:t>
            </w:r>
          </w:p>
        </w:tc>
        <w:tc>
          <w:tcPr>
            <w:tcW w:w="850" w:type="dxa"/>
          </w:tcPr>
          <w:p w14:paraId="2329F7BA"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3 (15%)</w:t>
            </w:r>
          </w:p>
        </w:tc>
        <w:tc>
          <w:tcPr>
            <w:tcW w:w="1418" w:type="dxa"/>
          </w:tcPr>
          <w:p w14:paraId="1C115D8F"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8 (40%)</w:t>
            </w:r>
          </w:p>
        </w:tc>
      </w:tr>
      <w:tr w:rsidR="00B47124" w:rsidRPr="00B34D24" w14:paraId="1AF68722" w14:textId="77777777" w:rsidTr="00290021">
        <w:trPr>
          <w:jc w:val="center"/>
        </w:trPr>
        <w:tc>
          <w:tcPr>
            <w:tcW w:w="1701" w:type="dxa"/>
          </w:tcPr>
          <w:p w14:paraId="47ED4FAA"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7 sampai 9 jam</w:t>
            </w:r>
          </w:p>
        </w:tc>
        <w:tc>
          <w:tcPr>
            <w:tcW w:w="1276" w:type="dxa"/>
          </w:tcPr>
          <w:p w14:paraId="7615FBCE"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7 (35%)</w:t>
            </w:r>
          </w:p>
        </w:tc>
        <w:tc>
          <w:tcPr>
            <w:tcW w:w="850" w:type="dxa"/>
          </w:tcPr>
          <w:p w14:paraId="4469FFE0"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3 (15%)</w:t>
            </w:r>
          </w:p>
        </w:tc>
        <w:tc>
          <w:tcPr>
            <w:tcW w:w="1418" w:type="dxa"/>
          </w:tcPr>
          <w:p w14:paraId="318A1FE6"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10 (50%)</w:t>
            </w:r>
          </w:p>
        </w:tc>
      </w:tr>
      <w:tr w:rsidR="00B47124" w:rsidRPr="00B34D24" w14:paraId="5B921FF0" w14:textId="77777777" w:rsidTr="00290021">
        <w:trPr>
          <w:jc w:val="center"/>
        </w:trPr>
        <w:tc>
          <w:tcPr>
            <w:tcW w:w="1701" w:type="dxa"/>
          </w:tcPr>
          <w:p w14:paraId="7EAAEF40"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Lebih dari 9 jam</w:t>
            </w:r>
          </w:p>
        </w:tc>
        <w:tc>
          <w:tcPr>
            <w:tcW w:w="1276" w:type="dxa"/>
          </w:tcPr>
          <w:p w14:paraId="7EA96A86"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2 (10%)</w:t>
            </w:r>
          </w:p>
        </w:tc>
        <w:tc>
          <w:tcPr>
            <w:tcW w:w="850" w:type="dxa"/>
          </w:tcPr>
          <w:p w14:paraId="446895AF"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0 (0%)</w:t>
            </w:r>
          </w:p>
        </w:tc>
        <w:tc>
          <w:tcPr>
            <w:tcW w:w="1418" w:type="dxa"/>
          </w:tcPr>
          <w:p w14:paraId="7B432FEA"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2 (10%)</w:t>
            </w:r>
          </w:p>
        </w:tc>
      </w:tr>
      <w:tr w:rsidR="00B47124" w:rsidRPr="00B34D24" w14:paraId="376FEC12" w14:textId="77777777" w:rsidTr="00290021">
        <w:trPr>
          <w:jc w:val="center"/>
        </w:trPr>
        <w:tc>
          <w:tcPr>
            <w:tcW w:w="1701" w:type="dxa"/>
          </w:tcPr>
          <w:p w14:paraId="0FE024D0"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 xml:space="preserve">Total </w:t>
            </w:r>
          </w:p>
        </w:tc>
        <w:tc>
          <w:tcPr>
            <w:tcW w:w="1276" w:type="dxa"/>
          </w:tcPr>
          <w:p w14:paraId="24F1053F"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14 (70%)</w:t>
            </w:r>
          </w:p>
        </w:tc>
        <w:tc>
          <w:tcPr>
            <w:tcW w:w="850" w:type="dxa"/>
          </w:tcPr>
          <w:p w14:paraId="4D6318E1"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6 (30%)</w:t>
            </w:r>
          </w:p>
        </w:tc>
        <w:tc>
          <w:tcPr>
            <w:tcW w:w="1418" w:type="dxa"/>
          </w:tcPr>
          <w:p w14:paraId="6DBE4527"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20 (100%)</w:t>
            </w:r>
          </w:p>
        </w:tc>
      </w:tr>
    </w:tbl>
    <w:p w14:paraId="5BC02E9A" w14:textId="77777777" w:rsidR="00B47124" w:rsidRPr="00B34D24" w:rsidRDefault="00B47124" w:rsidP="00721D34">
      <w:pPr>
        <w:spacing w:line="360" w:lineRule="auto"/>
        <w:ind w:firstLine="283"/>
        <w:jc w:val="both"/>
        <w:rPr>
          <w:rFonts w:ascii="Times New Roman" w:hAnsi="Times New Roman" w:cs="Times New Roman"/>
          <w:lang w:val="id-ID"/>
        </w:rPr>
      </w:pPr>
      <w:r w:rsidRPr="00B34D24">
        <w:rPr>
          <w:rFonts w:ascii="Times New Roman" w:hAnsi="Times New Roman" w:cs="Times New Roman"/>
          <w:lang w:val="id-ID"/>
        </w:rPr>
        <w:t xml:space="preserve">Berdasarkan tabel 4 jumlah responden yang memiliki kadar hemoglobin rendah ialah responden yang tidur kurang dari 7 jam sebanyak 3 responden (50%) dan responden yang tidur diantara 7 sampai 9 jam sebanyak 3 responden (50%), sedangkan responden yang tidurnya lebih dari 9 jam tidak ditemukan yang kadar hemoglobinnya rendah. </w:t>
      </w:r>
    </w:p>
    <w:p w14:paraId="76C8AF65" w14:textId="7FD7F73F" w:rsidR="00B47124" w:rsidRPr="00B34D24" w:rsidRDefault="00B47124" w:rsidP="00721D34">
      <w:pPr>
        <w:pStyle w:val="Caption"/>
        <w:jc w:val="both"/>
        <w:rPr>
          <w:rFonts w:cs="Times New Roman"/>
          <w:b/>
          <w:bCs/>
          <w:i w:val="0"/>
          <w:iCs w:val="0"/>
          <w:color w:val="auto"/>
          <w:sz w:val="20"/>
          <w:szCs w:val="20"/>
          <w:lang w:val="id-ID"/>
        </w:rPr>
      </w:pPr>
      <w:r w:rsidRPr="00B34D24">
        <w:rPr>
          <w:rFonts w:cs="Times New Roman"/>
          <w:b/>
          <w:bCs/>
          <w:i w:val="0"/>
          <w:iCs w:val="0"/>
          <w:color w:val="auto"/>
          <w:sz w:val="20"/>
          <w:szCs w:val="20"/>
          <w:lang w:val="id-ID"/>
        </w:rPr>
        <w:t xml:space="preserve">Tabel </w:t>
      </w:r>
      <w:r w:rsidRPr="00B34D24">
        <w:rPr>
          <w:rFonts w:cs="Times New Roman"/>
          <w:b/>
          <w:bCs/>
          <w:i w:val="0"/>
          <w:iCs w:val="0"/>
          <w:color w:val="auto"/>
          <w:sz w:val="20"/>
          <w:szCs w:val="20"/>
          <w:lang w:val="id-ID"/>
        </w:rPr>
        <w:fldChar w:fldCharType="begin"/>
      </w:r>
      <w:r w:rsidRPr="00B34D24">
        <w:rPr>
          <w:rFonts w:cs="Times New Roman"/>
          <w:b/>
          <w:bCs/>
          <w:i w:val="0"/>
          <w:iCs w:val="0"/>
          <w:color w:val="auto"/>
          <w:sz w:val="20"/>
          <w:szCs w:val="20"/>
          <w:lang w:val="id-ID"/>
        </w:rPr>
        <w:instrText xml:space="preserve"> SEQ Tabel \* ARABIC </w:instrText>
      </w:r>
      <w:r w:rsidRPr="00B34D24">
        <w:rPr>
          <w:rFonts w:cs="Times New Roman"/>
          <w:b/>
          <w:bCs/>
          <w:i w:val="0"/>
          <w:iCs w:val="0"/>
          <w:color w:val="auto"/>
          <w:sz w:val="20"/>
          <w:szCs w:val="20"/>
          <w:lang w:val="id-ID"/>
        </w:rPr>
        <w:fldChar w:fldCharType="separate"/>
      </w:r>
      <w:r w:rsidR="000437FC">
        <w:rPr>
          <w:rFonts w:cs="Times New Roman"/>
          <w:b/>
          <w:bCs/>
          <w:i w:val="0"/>
          <w:iCs w:val="0"/>
          <w:noProof/>
          <w:color w:val="auto"/>
          <w:sz w:val="20"/>
          <w:szCs w:val="20"/>
          <w:lang w:val="id-ID"/>
        </w:rPr>
        <w:t>5</w:t>
      </w:r>
      <w:r w:rsidRPr="00B34D24">
        <w:rPr>
          <w:rFonts w:cs="Times New Roman"/>
          <w:b/>
          <w:bCs/>
          <w:i w:val="0"/>
          <w:iCs w:val="0"/>
          <w:color w:val="auto"/>
          <w:sz w:val="20"/>
          <w:szCs w:val="20"/>
          <w:lang w:val="id-ID"/>
        </w:rPr>
        <w:fldChar w:fldCharType="end"/>
      </w:r>
      <w:r w:rsidRPr="00B34D24">
        <w:rPr>
          <w:rFonts w:cs="Times New Roman"/>
          <w:b/>
          <w:bCs/>
          <w:i w:val="0"/>
          <w:iCs w:val="0"/>
          <w:color w:val="auto"/>
          <w:sz w:val="20"/>
          <w:szCs w:val="20"/>
          <w:lang w:val="id-ID"/>
        </w:rPr>
        <w:t>. Hasil Uji Pearson Correlation Antara Durasi Tidur dengan Kadar Hemoglobin pada Supir Bus di Terminal Arjosari Malang</w:t>
      </w:r>
    </w:p>
    <w:tbl>
      <w:tblPr>
        <w:tblStyle w:val="TableGrid"/>
        <w:tblW w:w="0" w:type="auto"/>
        <w:jc w:val="center"/>
        <w:tblLook w:val="04A0" w:firstRow="1" w:lastRow="0" w:firstColumn="1" w:lastColumn="0" w:noHBand="0" w:noVBand="1"/>
      </w:tblPr>
      <w:tblGrid>
        <w:gridCol w:w="709"/>
        <w:gridCol w:w="850"/>
        <w:gridCol w:w="1559"/>
      </w:tblGrid>
      <w:tr w:rsidR="00B47124" w:rsidRPr="00B34D24" w14:paraId="1EE1A7D2" w14:textId="77777777" w:rsidTr="00614808">
        <w:trPr>
          <w:jc w:val="center"/>
        </w:trPr>
        <w:tc>
          <w:tcPr>
            <w:tcW w:w="3118" w:type="dxa"/>
            <w:gridSpan w:val="3"/>
            <w:tcBorders>
              <w:left w:val="nil"/>
              <w:bottom w:val="single" w:sz="4" w:space="0" w:color="auto"/>
              <w:right w:val="nil"/>
            </w:tcBorders>
          </w:tcPr>
          <w:p w14:paraId="0BFDB3A6" w14:textId="77777777" w:rsidR="00B47124" w:rsidRPr="00B34D24" w:rsidRDefault="00B47124" w:rsidP="00614808">
            <w:pPr>
              <w:ind w:left="720"/>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Kadar Hemoglobin</w:t>
            </w:r>
          </w:p>
        </w:tc>
      </w:tr>
      <w:tr w:rsidR="00B47124" w:rsidRPr="00B34D24" w14:paraId="5873BBC4" w14:textId="77777777" w:rsidTr="00614808">
        <w:trPr>
          <w:trHeight w:val="641"/>
          <w:jc w:val="center"/>
        </w:trPr>
        <w:tc>
          <w:tcPr>
            <w:tcW w:w="709" w:type="dxa"/>
            <w:tcBorders>
              <w:left w:val="nil"/>
              <w:right w:val="nil"/>
            </w:tcBorders>
          </w:tcPr>
          <w:p w14:paraId="51EFE5D3"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Durasi Tidur</w:t>
            </w:r>
          </w:p>
        </w:tc>
        <w:tc>
          <w:tcPr>
            <w:tcW w:w="850" w:type="dxa"/>
            <w:tcBorders>
              <w:left w:val="nil"/>
              <w:right w:val="nil"/>
            </w:tcBorders>
          </w:tcPr>
          <w:p w14:paraId="7B50B4E1"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r</w:t>
            </w:r>
          </w:p>
          <w:p w14:paraId="623804C9"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p</w:t>
            </w:r>
          </w:p>
          <w:p w14:paraId="1A1C8656"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w:t>
            </w:r>
          </w:p>
        </w:tc>
        <w:tc>
          <w:tcPr>
            <w:tcW w:w="1559" w:type="dxa"/>
            <w:tcBorders>
              <w:left w:val="nil"/>
              <w:right w:val="nil"/>
            </w:tcBorders>
          </w:tcPr>
          <w:p w14:paraId="535A599F"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478</w:t>
            </w:r>
          </w:p>
          <w:p w14:paraId="4C2D146F"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0,033</w:t>
            </w:r>
          </w:p>
          <w:p w14:paraId="7875C0D6"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20</w:t>
            </w:r>
          </w:p>
        </w:tc>
      </w:tr>
    </w:tbl>
    <w:p w14:paraId="6AF728F0" w14:textId="77777777" w:rsidR="00B47124" w:rsidRPr="00B34D24" w:rsidRDefault="00B47124" w:rsidP="00721D34">
      <w:pPr>
        <w:spacing w:line="360" w:lineRule="auto"/>
        <w:ind w:firstLine="283"/>
        <w:jc w:val="both"/>
        <w:rPr>
          <w:rFonts w:ascii="Times New Roman" w:hAnsi="Times New Roman" w:cs="Times New Roman"/>
          <w:lang w:val="id-ID"/>
        </w:rPr>
      </w:pPr>
      <w:r w:rsidRPr="00B34D24">
        <w:rPr>
          <w:rFonts w:ascii="Times New Roman" w:hAnsi="Times New Roman" w:cs="Times New Roman"/>
          <w:lang w:val="id-ID"/>
        </w:rPr>
        <w:t xml:space="preserve">Berdasarkan tabel 5 hasil output kolerasi </w:t>
      </w:r>
      <w:r w:rsidRPr="00B34D24">
        <w:rPr>
          <w:rFonts w:ascii="Times New Roman" w:hAnsi="Times New Roman" w:cs="Times New Roman"/>
          <w:i/>
          <w:lang w:val="id-ID"/>
        </w:rPr>
        <w:t>Pearson Colerration</w:t>
      </w:r>
      <w:r w:rsidRPr="00B34D24">
        <w:rPr>
          <w:rFonts w:ascii="Times New Roman" w:hAnsi="Times New Roman" w:cs="Times New Roman"/>
          <w:lang w:val="id-ID"/>
        </w:rPr>
        <w:t xml:space="preserve"> kadar hemoglobin dengan durasi tidur diatas diketahui Sig. (2-tailed) sebesar 0,033 (&lt;0,05) dengan hasil angka koefisien sebesar 0,478. Maka, dapat dikatakan bahwa durasi tidur terhadap kadar hemoglobin memiliki kolerasi karena Sig. (2-tailed) &lt;0,05 dengan derajat hubungan kolerasinya sedang dan bentuk/sifat hubungannya adalah positif. </w:t>
      </w:r>
    </w:p>
    <w:p w14:paraId="26EA7E1E" w14:textId="77777777" w:rsidR="00B47124" w:rsidRPr="00B34D24" w:rsidRDefault="00B47124" w:rsidP="00721D34">
      <w:pPr>
        <w:pStyle w:val="subbab5"/>
        <w:spacing w:after="0" w:line="360" w:lineRule="auto"/>
        <w:ind w:left="284" w:hanging="284"/>
        <w:rPr>
          <w:b w:val="0"/>
          <w:bCs/>
          <w:sz w:val="22"/>
          <w:szCs w:val="22"/>
        </w:rPr>
      </w:pPr>
      <w:bookmarkStart w:id="15" w:name="_Toc170293931"/>
      <w:r w:rsidRPr="00B34D24">
        <w:rPr>
          <w:b w:val="0"/>
          <w:bCs/>
          <w:sz w:val="22"/>
          <w:szCs w:val="22"/>
        </w:rPr>
        <w:t>Distribusi Data Hasil Pemeriksaan Kadar Hemoglobin pada Supir Bus di Terminal Arjosari Malang Berdasarkan Jumlah Rokok yang di Konsumsi dalam Sehari</w:t>
      </w:r>
      <w:bookmarkEnd w:id="15"/>
    </w:p>
    <w:p w14:paraId="0CF5135A" w14:textId="77777777" w:rsidR="00721D34" w:rsidRPr="00B34D24" w:rsidRDefault="00721D34">
      <w:pPr>
        <w:rPr>
          <w:rFonts w:ascii="Times New Roman" w:hAnsi="Times New Roman" w:cs="Times New Roman"/>
          <w:b/>
          <w:bCs/>
          <w:sz w:val="20"/>
          <w:szCs w:val="20"/>
          <w:lang w:val="id-ID" w:eastAsia="en-US"/>
        </w:rPr>
      </w:pPr>
      <w:r w:rsidRPr="00B34D24">
        <w:rPr>
          <w:rFonts w:cs="Times New Roman"/>
          <w:b/>
          <w:bCs/>
          <w:i/>
          <w:iCs/>
          <w:sz w:val="20"/>
          <w:szCs w:val="20"/>
          <w:lang w:val="id-ID"/>
        </w:rPr>
        <w:br w:type="page"/>
      </w:r>
    </w:p>
    <w:p w14:paraId="30F41DFE" w14:textId="3866C9D2" w:rsidR="00B47124" w:rsidRPr="00B34D24" w:rsidRDefault="00B47124" w:rsidP="00CA33FA">
      <w:pPr>
        <w:pStyle w:val="Caption"/>
        <w:jc w:val="both"/>
        <w:rPr>
          <w:rFonts w:cs="Times New Roman"/>
          <w:b/>
          <w:bCs/>
          <w:i w:val="0"/>
          <w:iCs w:val="0"/>
          <w:color w:val="auto"/>
          <w:sz w:val="20"/>
          <w:szCs w:val="20"/>
          <w:lang w:val="id-ID"/>
        </w:rPr>
      </w:pPr>
      <w:r w:rsidRPr="00B34D24">
        <w:rPr>
          <w:rFonts w:cs="Times New Roman"/>
          <w:b/>
          <w:bCs/>
          <w:i w:val="0"/>
          <w:iCs w:val="0"/>
          <w:color w:val="auto"/>
          <w:sz w:val="20"/>
          <w:szCs w:val="20"/>
          <w:lang w:val="id-ID"/>
        </w:rPr>
        <w:lastRenderedPageBreak/>
        <w:t xml:space="preserve">Tabel </w:t>
      </w:r>
      <w:r w:rsidRPr="00B34D24">
        <w:rPr>
          <w:rFonts w:cs="Times New Roman"/>
          <w:b/>
          <w:bCs/>
          <w:i w:val="0"/>
          <w:iCs w:val="0"/>
          <w:color w:val="auto"/>
          <w:sz w:val="20"/>
          <w:szCs w:val="20"/>
          <w:lang w:val="id-ID"/>
        </w:rPr>
        <w:fldChar w:fldCharType="begin"/>
      </w:r>
      <w:r w:rsidRPr="00B34D24">
        <w:rPr>
          <w:rFonts w:cs="Times New Roman"/>
          <w:b/>
          <w:bCs/>
          <w:i w:val="0"/>
          <w:iCs w:val="0"/>
          <w:color w:val="auto"/>
          <w:sz w:val="20"/>
          <w:szCs w:val="20"/>
          <w:lang w:val="id-ID"/>
        </w:rPr>
        <w:instrText xml:space="preserve"> SEQ Tabel \* ARABIC </w:instrText>
      </w:r>
      <w:r w:rsidRPr="00B34D24">
        <w:rPr>
          <w:rFonts w:cs="Times New Roman"/>
          <w:b/>
          <w:bCs/>
          <w:i w:val="0"/>
          <w:iCs w:val="0"/>
          <w:color w:val="auto"/>
          <w:sz w:val="20"/>
          <w:szCs w:val="20"/>
          <w:lang w:val="id-ID"/>
        </w:rPr>
        <w:fldChar w:fldCharType="separate"/>
      </w:r>
      <w:r w:rsidR="000437FC">
        <w:rPr>
          <w:rFonts w:cs="Times New Roman"/>
          <w:b/>
          <w:bCs/>
          <w:i w:val="0"/>
          <w:iCs w:val="0"/>
          <w:noProof/>
          <w:color w:val="auto"/>
          <w:sz w:val="20"/>
          <w:szCs w:val="20"/>
          <w:lang w:val="id-ID"/>
        </w:rPr>
        <w:t>6</w:t>
      </w:r>
      <w:r w:rsidRPr="00B34D24">
        <w:rPr>
          <w:rFonts w:cs="Times New Roman"/>
          <w:b/>
          <w:bCs/>
          <w:i w:val="0"/>
          <w:iCs w:val="0"/>
          <w:color w:val="auto"/>
          <w:sz w:val="20"/>
          <w:szCs w:val="20"/>
          <w:lang w:val="id-ID"/>
        </w:rPr>
        <w:fldChar w:fldCharType="end"/>
      </w:r>
      <w:r w:rsidRPr="00B34D24">
        <w:rPr>
          <w:rFonts w:cs="Times New Roman"/>
          <w:b/>
          <w:bCs/>
          <w:i w:val="0"/>
          <w:iCs w:val="0"/>
          <w:color w:val="auto"/>
          <w:sz w:val="20"/>
          <w:szCs w:val="20"/>
          <w:lang w:val="id-ID"/>
        </w:rPr>
        <w:t>. Data Kadar Hemoglobin Berdasarkan Jumlah Rokok Yang Dikonsumsi Dalam Sehari</w:t>
      </w:r>
    </w:p>
    <w:tbl>
      <w:tblPr>
        <w:tblStyle w:val="TableGrid"/>
        <w:tblW w:w="3938" w:type="dxa"/>
        <w:jc w:val="center"/>
        <w:tblBorders>
          <w:left w:val="none" w:sz="0" w:space="0" w:color="auto"/>
          <w:right w:val="none" w:sz="0" w:space="0" w:color="auto"/>
          <w:insideV w:val="none" w:sz="0" w:space="0" w:color="auto"/>
        </w:tblBorders>
        <w:tblLook w:val="04A0" w:firstRow="1" w:lastRow="0" w:firstColumn="1" w:lastColumn="0" w:noHBand="0" w:noVBand="1"/>
      </w:tblPr>
      <w:tblGrid>
        <w:gridCol w:w="910"/>
        <w:gridCol w:w="947"/>
        <w:gridCol w:w="978"/>
        <w:gridCol w:w="1103"/>
      </w:tblGrid>
      <w:tr w:rsidR="00B47124" w:rsidRPr="00B34D24" w14:paraId="439A7C33" w14:textId="77777777" w:rsidTr="00A62227">
        <w:trPr>
          <w:trHeight w:val="274"/>
          <w:jc w:val="center"/>
        </w:trPr>
        <w:tc>
          <w:tcPr>
            <w:tcW w:w="910" w:type="dxa"/>
            <w:vMerge w:val="restart"/>
          </w:tcPr>
          <w:p w14:paraId="202F58E4"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Jumlah Rokok</w:t>
            </w:r>
          </w:p>
        </w:tc>
        <w:tc>
          <w:tcPr>
            <w:tcW w:w="1925" w:type="dxa"/>
            <w:gridSpan w:val="2"/>
          </w:tcPr>
          <w:p w14:paraId="5371DE78"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Kadar Hemoglobin</w:t>
            </w:r>
          </w:p>
        </w:tc>
        <w:tc>
          <w:tcPr>
            <w:tcW w:w="1103" w:type="dxa"/>
            <w:vMerge w:val="restart"/>
          </w:tcPr>
          <w:p w14:paraId="527091E9"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 xml:space="preserve">Total </w:t>
            </w:r>
          </w:p>
        </w:tc>
      </w:tr>
      <w:tr w:rsidR="00B47124" w:rsidRPr="00B34D24" w14:paraId="6E15746C" w14:textId="77777777" w:rsidTr="00A62227">
        <w:trPr>
          <w:trHeight w:val="191"/>
          <w:jc w:val="center"/>
        </w:trPr>
        <w:tc>
          <w:tcPr>
            <w:tcW w:w="910" w:type="dxa"/>
            <w:vMerge/>
          </w:tcPr>
          <w:p w14:paraId="189B813A" w14:textId="77777777" w:rsidR="00B47124" w:rsidRPr="00B34D24" w:rsidRDefault="00B47124" w:rsidP="00FB3A1D">
            <w:pPr>
              <w:jc w:val="both"/>
              <w:rPr>
                <w:rFonts w:ascii="Times New Roman" w:hAnsi="Times New Roman" w:cs="Times New Roman"/>
                <w:sz w:val="18"/>
                <w:szCs w:val="18"/>
                <w:lang w:val="id-ID"/>
              </w:rPr>
            </w:pPr>
          </w:p>
        </w:tc>
        <w:tc>
          <w:tcPr>
            <w:tcW w:w="947" w:type="dxa"/>
          </w:tcPr>
          <w:p w14:paraId="20B9599A"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Normal</w:t>
            </w:r>
          </w:p>
        </w:tc>
        <w:tc>
          <w:tcPr>
            <w:tcW w:w="978" w:type="dxa"/>
          </w:tcPr>
          <w:p w14:paraId="01AF2006"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Rendah</w:t>
            </w:r>
          </w:p>
        </w:tc>
        <w:tc>
          <w:tcPr>
            <w:tcW w:w="1103" w:type="dxa"/>
            <w:vMerge/>
          </w:tcPr>
          <w:p w14:paraId="366C26B3" w14:textId="77777777" w:rsidR="00B47124" w:rsidRPr="00B34D24" w:rsidRDefault="00B47124" w:rsidP="00FB3A1D">
            <w:pPr>
              <w:jc w:val="center"/>
              <w:rPr>
                <w:rFonts w:ascii="Times New Roman" w:hAnsi="Times New Roman" w:cs="Times New Roman"/>
                <w:sz w:val="18"/>
                <w:szCs w:val="18"/>
                <w:lang w:val="id-ID"/>
              </w:rPr>
            </w:pPr>
          </w:p>
        </w:tc>
      </w:tr>
      <w:tr w:rsidR="00B47124" w:rsidRPr="00B34D24" w14:paraId="1231D910" w14:textId="77777777" w:rsidTr="00A62227">
        <w:trPr>
          <w:trHeight w:val="274"/>
          <w:jc w:val="center"/>
        </w:trPr>
        <w:tc>
          <w:tcPr>
            <w:tcW w:w="910" w:type="dxa"/>
          </w:tcPr>
          <w:p w14:paraId="48204A72"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 10 batang</w:t>
            </w:r>
          </w:p>
        </w:tc>
        <w:tc>
          <w:tcPr>
            <w:tcW w:w="947" w:type="dxa"/>
          </w:tcPr>
          <w:p w14:paraId="19D4D0F5"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13 (65%)</w:t>
            </w:r>
          </w:p>
        </w:tc>
        <w:tc>
          <w:tcPr>
            <w:tcW w:w="978" w:type="dxa"/>
          </w:tcPr>
          <w:p w14:paraId="1460FCCE"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4 (20%)</w:t>
            </w:r>
          </w:p>
        </w:tc>
        <w:tc>
          <w:tcPr>
            <w:tcW w:w="1103" w:type="dxa"/>
          </w:tcPr>
          <w:p w14:paraId="67CF2E58"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17 (85%)</w:t>
            </w:r>
          </w:p>
        </w:tc>
      </w:tr>
      <w:tr w:rsidR="00B47124" w:rsidRPr="00B34D24" w14:paraId="7A969F1C" w14:textId="77777777" w:rsidTr="00A62227">
        <w:trPr>
          <w:trHeight w:val="248"/>
          <w:jc w:val="center"/>
        </w:trPr>
        <w:tc>
          <w:tcPr>
            <w:tcW w:w="910" w:type="dxa"/>
          </w:tcPr>
          <w:p w14:paraId="1D60EE4A"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&gt;10 batang</w:t>
            </w:r>
          </w:p>
        </w:tc>
        <w:tc>
          <w:tcPr>
            <w:tcW w:w="947" w:type="dxa"/>
          </w:tcPr>
          <w:p w14:paraId="2AA25E8E"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 (5%)</w:t>
            </w:r>
          </w:p>
        </w:tc>
        <w:tc>
          <w:tcPr>
            <w:tcW w:w="978" w:type="dxa"/>
          </w:tcPr>
          <w:p w14:paraId="321246FA"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2 (10%)</w:t>
            </w:r>
          </w:p>
        </w:tc>
        <w:tc>
          <w:tcPr>
            <w:tcW w:w="1103" w:type="dxa"/>
          </w:tcPr>
          <w:p w14:paraId="0239B30D"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3 (15%)</w:t>
            </w:r>
          </w:p>
        </w:tc>
      </w:tr>
      <w:tr w:rsidR="00B47124" w:rsidRPr="00B34D24" w14:paraId="68B38726" w14:textId="77777777" w:rsidTr="00A62227">
        <w:trPr>
          <w:trHeight w:val="274"/>
          <w:jc w:val="center"/>
        </w:trPr>
        <w:tc>
          <w:tcPr>
            <w:tcW w:w="910" w:type="dxa"/>
          </w:tcPr>
          <w:p w14:paraId="7F62E783"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 xml:space="preserve">Total </w:t>
            </w:r>
          </w:p>
        </w:tc>
        <w:tc>
          <w:tcPr>
            <w:tcW w:w="947" w:type="dxa"/>
          </w:tcPr>
          <w:p w14:paraId="1058848E"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14 (70%)</w:t>
            </w:r>
          </w:p>
        </w:tc>
        <w:tc>
          <w:tcPr>
            <w:tcW w:w="978" w:type="dxa"/>
          </w:tcPr>
          <w:p w14:paraId="2EE1E7B8"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6 (30%)</w:t>
            </w:r>
          </w:p>
        </w:tc>
        <w:tc>
          <w:tcPr>
            <w:tcW w:w="1103" w:type="dxa"/>
          </w:tcPr>
          <w:p w14:paraId="2B835729"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20 (100%)</w:t>
            </w:r>
          </w:p>
        </w:tc>
      </w:tr>
    </w:tbl>
    <w:p w14:paraId="4A54B30B" w14:textId="77777777" w:rsidR="00B47124" w:rsidRPr="00B34D24" w:rsidRDefault="00B47124" w:rsidP="00721D34">
      <w:pPr>
        <w:pStyle w:val="Caption"/>
        <w:spacing w:after="0" w:line="360" w:lineRule="auto"/>
        <w:ind w:firstLine="283"/>
        <w:jc w:val="both"/>
        <w:rPr>
          <w:rFonts w:cs="Times New Roman"/>
          <w:i w:val="0"/>
          <w:color w:val="auto"/>
          <w:sz w:val="22"/>
          <w:szCs w:val="22"/>
          <w:lang w:val="id-ID"/>
        </w:rPr>
      </w:pPr>
      <w:r w:rsidRPr="00B34D24">
        <w:rPr>
          <w:rFonts w:cs="Times New Roman"/>
          <w:i w:val="0"/>
          <w:color w:val="auto"/>
          <w:sz w:val="22"/>
          <w:szCs w:val="22"/>
          <w:lang w:val="id-ID"/>
        </w:rPr>
        <w:t xml:space="preserve">Berdasarkan tabel 6 jumlah responden yang memiliki kadar hemoglobin rendah ialah responden yang merokok kurang dari 10 batang perhari sebanyak 4 responden (67%) dan responden yang merokok lebih dari 10 batang perhari sebanyak 2 responden (33%). </w:t>
      </w:r>
    </w:p>
    <w:p w14:paraId="2E65789A" w14:textId="49698F8F" w:rsidR="00B47124" w:rsidRPr="00B34D24" w:rsidRDefault="00B47124" w:rsidP="00AA02BD">
      <w:pPr>
        <w:pStyle w:val="Caption"/>
        <w:jc w:val="both"/>
        <w:rPr>
          <w:rFonts w:cs="Times New Roman"/>
          <w:b/>
          <w:bCs/>
          <w:i w:val="0"/>
          <w:iCs w:val="0"/>
          <w:color w:val="auto"/>
          <w:sz w:val="20"/>
          <w:szCs w:val="20"/>
          <w:lang w:val="id-ID"/>
        </w:rPr>
      </w:pPr>
      <w:r w:rsidRPr="00B34D24">
        <w:rPr>
          <w:rFonts w:cs="Times New Roman"/>
          <w:b/>
          <w:bCs/>
          <w:i w:val="0"/>
          <w:iCs w:val="0"/>
          <w:color w:val="auto"/>
          <w:sz w:val="20"/>
          <w:szCs w:val="20"/>
          <w:lang w:val="id-ID"/>
        </w:rPr>
        <w:t xml:space="preserve">Tabel </w:t>
      </w:r>
      <w:r w:rsidRPr="00B34D24">
        <w:rPr>
          <w:rFonts w:cs="Times New Roman"/>
          <w:b/>
          <w:bCs/>
          <w:i w:val="0"/>
          <w:iCs w:val="0"/>
          <w:color w:val="auto"/>
          <w:sz w:val="20"/>
          <w:szCs w:val="20"/>
          <w:lang w:val="id-ID"/>
        </w:rPr>
        <w:fldChar w:fldCharType="begin"/>
      </w:r>
      <w:r w:rsidRPr="00B34D24">
        <w:rPr>
          <w:rFonts w:cs="Times New Roman"/>
          <w:b/>
          <w:bCs/>
          <w:i w:val="0"/>
          <w:iCs w:val="0"/>
          <w:color w:val="auto"/>
          <w:sz w:val="20"/>
          <w:szCs w:val="20"/>
          <w:lang w:val="id-ID"/>
        </w:rPr>
        <w:instrText xml:space="preserve"> SEQ Tabel \* ARABIC </w:instrText>
      </w:r>
      <w:r w:rsidRPr="00B34D24">
        <w:rPr>
          <w:rFonts w:cs="Times New Roman"/>
          <w:b/>
          <w:bCs/>
          <w:i w:val="0"/>
          <w:iCs w:val="0"/>
          <w:color w:val="auto"/>
          <w:sz w:val="20"/>
          <w:szCs w:val="20"/>
          <w:lang w:val="id-ID"/>
        </w:rPr>
        <w:fldChar w:fldCharType="separate"/>
      </w:r>
      <w:r w:rsidR="000437FC">
        <w:rPr>
          <w:rFonts w:cs="Times New Roman"/>
          <w:b/>
          <w:bCs/>
          <w:i w:val="0"/>
          <w:iCs w:val="0"/>
          <w:noProof/>
          <w:color w:val="auto"/>
          <w:sz w:val="20"/>
          <w:szCs w:val="20"/>
          <w:lang w:val="id-ID"/>
        </w:rPr>
        <w:t>7</w:t>
      </w:r>
      <w:r w:rsidRPr="00B34D24">
        <w:rPr>
          <w:rFonts w:cs="Times New Roman"/>
          <w:b/>
          <w:bCs/>
          <w:i w:val="0"/>
          <w:iCs w:val="0"/>
          <w:color w:val="auto"/>
          <w:sz w:val="20"/>
          <w:szCs w:val="20"/>
          <w:lang w:val="id-ID"/>
        </w:rPr>
        <w:fldChar w:fldCharType="end"/>
      </w:r>
      <w:r w:rsidRPr="00B34D24">
        <w:rPr>
          <w:rFonts w:cs="Times New Roman"/>
          <w:b/>
          <w:bCs/>
          <w:i w:val="0"/>
          <w:iCs w:val="0"/>
          <w:color w:val="auto"/>
          <w:sz w:val="20"/>
          <w:szCs w:val="20"/>
          <w:lang w:val="id-ID"/>
        </w:rPr>
        <w:t>. Hasil Uji Pearson Correlation Antara Jumlah Rokok yang di Konsumsi dalam Sehari dengan Kadar Hemoglobin pada Supir Bus di Terminal Arjosari Malang</w:t>
      </w:r>
    </w:p>
    <w:tbl>
      <w:tblPr>
        <w:tblStyle w:val="TableGrid"/>
        <w:tblW w:w="0" w:type="auto"/>
        <w:jc w:val="center"/>
        <w:tblLook w:val="04A0" w:firstRow="1" w:lastRow="0" w:firstColumn="1" w:lastColumn="0" w:noHBand="0" w:noVBand="1"/>
      </w:tblPr>
      <w:tblGrid>
        <w:gridCol w:w="992"/>
        <w:gridCol w:w="567"/>
        <w:gridCol w:w="1701"/>
      </w:tblGrid>
      <w:tr w:rsidR="00B47124" w:rsidRPr="00B34D24" w14:paraId="277ED1AC" w14:textId="77777777" w:rsidTr="00614808">
        <w:trPr>
          <w:jc w:val="center"/>
        </w:trPr>
        <w:tc>
          <w:tcPr>
            <w:tcW w:w="3260" w:type="dxa"/>
            <w:gridSpan w:val="3"/>
            <w:tcBorders>
              <w:left w:val="nil"/>
              <w:bottom w:val="single" w:sz="4" w:space="0" w:color="auto"/>
              <w:right w:val="nil"/>
            </w:tcBorders>
          </w:tcPr>
          <w:p w14:paraId="05D069FD" w14:textId="77777777" w:rsidR="00B47124" w:rsidRPr="00B34D24" w:rsidRDefault="00B47124" w:rsidP="00614808">
            <w:pPr>
              <w:ind w:left="720"/>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Kadar Hemoglobin</w:t>
            </w:r>
          </w:p>
        </w:tc>
      </w:tr>
      <w:tr w:rsidR="00B47124" w:rsidRPr="00B34D24" w14:paraId="10C85F2C" w14:textId="77777777" w:rsidTr="00614808">
        <w:trPr>
          <w:trHeight w:val="641"/>
          <w:jc w:val="center"/>
        </w:trPr>
        <w:tc>
          <w:tcPr>
            <w:tcW w:w="992" w:type="dxa"/>
            <w:tcBorders>
              <w:left w:val="nil"/>
              <w:right w:val="nil"/>
            </w:tcBorders>
          </w:tcPr>
          <w:p w14:paraId="473E8741"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Konsumsi Rokok</w:t>
            </w:r>
          </w:p>
        </w:tc>
        <w:tc>
          <w:tcPr>
            <w:tcW w:w="567" w:type="dxa"/>
            <w:tcBorders>
              <w:left w:val="nil"/>
              <w:right w:val="nil"/>
            </w:tcBorders>
          </w:tcPr>
          <w:p w14:paraId="44D7A54D"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r</w:t>
            </w:r>
          </w:p>
          <w:p w14:paraId="1FED48E6"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p</w:t>
            </w:r>
          </w:p>
          <w:p w14:paraId="6D1275CB"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w:t>
            </w:r>
          </w:p>
        </w:tc>
        <w:tc>
          <w:tcPr>
            <w:tcW w:w="1701" w:type="dxa"/>
            <w:tcBorders>
              <w:left w:val="nil"/>
              <w:right w:val="nil"/>
            </w:tcBorders>
          </w:tcPr>
          <w:p w14:paraId="783DEF91"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-473</w:t>
            </w:r>
          </w:p>
          <w:p w14:paraId="7B1C9392"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0,035</w:t>
            </w:r>
          </w:p>
          <w:p w14:paraId="125638A9"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20</w:t>
            </w:r>
          </w:p>
        </w:tc>
      </w:tr>
    </w:tbl>
    <w:p w14:paraId="71F7E22A" w14:textId="77777777" w:rsidR="00B47124" w:rsidRPr="00B34D24" w:rsidRDefault="00B47124" w:rsidP="00721D34">
      <w:pPr>
        <w:spacing w:line="360" w:lineRule="auto"/>
        <w:ind w:firstLine="283"/>
        <w:jc w:val="both"/>
        <w:rPr>
          <w:rFonts w:ascii="Times New Roman" w:hAnsi="Times New Roman" w:cs="Times New Roman"/>
          <w:lang w:val="id-ID"/>
        </w:rPr>
      </w:pPr>
      <w:r w:rsidRPr="00B34D24">
        <w:rPr>
          <w:rFonts w:ascii="Times New Roman" w:hAnsi="Times New Roman" w:cs="Times New Roman"/>
          <w:lang w:val="id-ID"/>
        </w:rPr>
        <w:t xml:space="preserve">Berdasarkan tabel 7  hasil output kolerasi </w:t>
      </w:r>
      <w:r w:rsidRPr="00B34D24">
        <w:rPr>
          <w:rFonts w:ascii="Times New Roman" w:hAnsi="Times New Roman" w:cs="Times New Roman"/>
          <w:i/>
          <w:lang w:val="id-ID"/>
        </w:rPr>
        <w:t>pearson colerration</w:t>
      </w:r>
      <w:r w:rsidRPr="00B34D24">
        <w:rPr>
          <w:rFonts w:ascii="Times New Roman" w:hAnsi="Times New Roman" w:cs="Times New Roman"/>
          <w:lang w:val="id-ID"/>
        </w:rPr>
        <w:t xml:space="preserve"> kadar hemoglobin dengan jumlah rokok diatas diketahui Sig. (2-tailed) sebesar 0,035 (&lt;0,05) yang artinya jumlah rokok yang dikonsumsi dengan kadar hemoglobin memiliki hubungan yang signifikan. Hasil angka koefisien diperoleh sebesar -0,473. Maka, dapat dikatakan bahwa jumlah rokok terhadap kadar hemoglobin memiliki kolerasi karena Sig. (2-tailed) &lt;0,05 dengan derajat hubungan kolerasinya sedang dan bentuk hubungannya adalah negatif.</w:t>
      </w:r>
    </w:p>
    <w:p w14:paraId="4DAC5487" w14:textId="77777777" w:rsidR="00B47124" w:rsidRPr="00B34D24" w:rsidRDefault="00B47124" w:rsidP="00721D34">
      <w:pPr>
        <w:pStyle w:val="Heading1"/>
        <w:spacing w:line="360" w:lineRule="auto"/>
        <w:ind w:left="0"/>
        <w:jc w:val="both"/>
        <w:rPr>
          <w:rFonts w:ascii="Times New Roman" w:hAnsi="Times New Roman" w:cs="Times New Roman"/>
          <w:b w:val="0"/>
          <w:lang w:val="id-ID"/>
        </w:rPr>
      </w:pPr>
      <w:r w:rsidRPr="00B34D24">
        <w:rPr>
          <w:rFonts w:ascii="Times New Roman" w:hAnsi="Times New Roman" w:cs="Times New Roman"/>
          <w:lang w:val="id-ID"/>
        </w:rPr>
        <w:t>PEMBAHASAN</w:t>
      </w:r>
      <w:r w:rsidRPr="00B34D24">
        <w:rPr>
          <w:rFonts w:ascii="Times New Roman" w:hAnsi="Times New Roman" w:cs="Times New Roman"/>
          <w:b w:val="0"/>
          <w:lang w:val="id-ID"/>
        </w:rPr>
        <w:t xml:space="preserve"> </w:t>
      </w:r>
    </w:p>
    <w:p w14:paraId="67338ED7" w14:textId="77777777" w:rsidR="00B47124" w:rsidRPr="00B34D24" w:rsidRDefault="00B47124" w:rsidP="00AA02BD">
      <w:pPr>
        <w:spacing w:line="360" w:lineRule="auto"/>
        <w:ind w:firstLine="283"/>
        <w:jc w:val="both"/>
        <w:rPr>
          <w:rFonts w:ascii="Times New Roman" w:hAnsi="Times New Roman" w:cs="Times New Roman"/>
          <w:lang w:val="id-ID"/>
        </w:rPr>
      </w:pPr>
      <w:r w:rsidRPr="00B34D24">
        <w:rPr>
          <w:rFonts w:ascii="Times New Roman" w:hAnsi="Times New Roman" w:cs="Times New Roman"/>
          <w:lang w:val="id-ID"/>
        </w:rPr>
        <w:t xml:space="preserve">Berdasarkan tabel 1 didapatkan hasil kadar hemoglobin pada 20 sampel supir bus di Terminal Arjosari Malang menunjukkan bahwa 6 responden (30%) memiliki kadar hemoglobin rendah dan 14 responden (70%) memiliki kadar hemoglobin normal. Penelitian yang juga </w:t>
      </w:r>
      <w:r w:rsidRPr="00B34D24">
        <w:rPr>
          <w:rFonts w:ascii="Times New Roman" w:hAnsi="Times New Roman" w:cs="Times New Roman"/>
          <w:lang w:val="id-ID"/>
        </w:rPr>
        <w:t xml:space="preserve">dilakukan kepada supir bus oleh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(Agustina, 2020)</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yang meneliti tentang gambaran kadar hemoglobin supir bus berdasarkan durasi tidur menyatakan bahwa dari 32 responden terdapat 13 responden (34,37%) memiliki kadar hemoglobin rendah, 14 responden (37,5%) memiliki kadar hemoglobin normal dan sisanya memiliki kadar hemoglobin tinggi. Hasil penelitian ini dengan penelitian Agustina sama-sama menghasilkan kadar hemoglobin yang abnormal, hanya saja  dalam penelitian ini tidak ditemukan kadar hemoglobin yang tinggi pada responden karena jumlah responden yang terbatas.</w:t>
      </w:r>
    </w:p>
    <w:p w14:paraId="3FFBB91A" w14:textId="27E1A3F0" w:rsidR="00B47124" w:rsidRPr="00B34D24" w:rsidRDefault="00B47124" w:rsidP="00AA02BD">
      <w:pPr>
        <w:spacing w:line="360" w:lineRule="auto"/>
        <w:ind w:firstLine="283"/>
        <w:jc w:val="both"/>
        <w:rPr>
          <w:rFonts w:ascii="Times New Roman" w:hAnsi="Times New Roman" w:cs="Times New Roman"/>
          <w:lang w:val="id-ID"/>
        </w:rPr>
      </w:pPr>
      <w:r w:rsidRPr="00B34D24">
        <w:rPr>
          <w:rFonts w:ascii="Times New Roman" w:hAnsi="Times New Roman" w:cs="Times New Roman"/>
          <w:lang w:val="id-ID"/>
        </w:rPr>
        <w:t xml:space="preserve">Hasil penelitian menunjukkan responden yang memiliki kadar hemoglobin rendah berjumlah 6 responden. Jika dilihat secara keseluruhan, berdasarkan beberapa kategori dan jumlah reponden yang memiliki kadar hemoglobin rendah didominasi oleh usia lansia, durasi tidur &lt;7 jam serta tidur 7-9 jam di malam hari dan mengonsumsi rokok ≤10 batang perhari. Selain itu, faktor begadang di malam hari juga dapat mempengaruhi kadar hemoglobin. Begadang dapat menyebabkan anemia kronis sehingga terlihat lemas, gampang capek, mata bengkak, dan sakit kepala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{"citationItems":[{"id":"ITEM-1","itemData":{"DOI":"10.55171/obs.v10i2.803","ISSN":"2337-6120","abstract":"&lt;em&gt;Anemia is a condition of the body in which the level of hemoglobin (Hb) in the blood is lower than normal. Adolescents have problems that are sometimes overlooked, for example iron deficiency, anemia in young women has an impact for now and in the future. Red spinach or in Latin it is called Amarathus tricolor L. It has benefits for the body. One of the benefits provided by red spinach is that it can prevent anemia because it contains iron, which is an important element for the formation of red blood cells. Red spinach can be used as an alternative ingredient to prevent anemia by doing something different in processing red spinach, namely by adding red spinach to the processing of noodle sticks. The purpose of this innovation is to increase hemoglobin levels in young girls. The method in this study was quantitative using a pre-experimental design in two groups with a pretest-posttest control group design technique. The population in this study were all female adolescents at La Tansa Mashiro Akbid level I and level II who experienced anemia, the total sample size was 42 people who were grouped into 2 groups, namely the control group and the intervention group, each group of 21 people. The results obtained from the control group were that 71.4% did not experience an increase in Hb and in the intervention group it was found that 90.5% of respondents experienced an increase in Hb. Suggestions for adolescents are expected to make efforts to prevent anemia by increasing knowledge about anemia and red spinach.&lt;/em&gt;","author":[{"dropping-particle":"","family":"Zulmi","given":"Daini","non-dropping-particle":"","parse-names":false,"suffix":""},{"dropping-particle":"","family":"Rusli","given":"Devi Aulia","non-dropping-particle":"","parse-names":false,"suffix":""},{"dropping-particle":"","family":"Nufus","given":"Hullyatun","non-dropping-particle":"","parse-names":false,"suffix":""},{"dropping-particle":"","family":"Andini","given":"Kharanita Putri","non-dropping-particle":"","parse-names":false,"suffix":""},{"dropping-particle":"","family":"Soviah","given":"Siti","non-dropping-particle":"","parse-names":false,"suffix":""},{"dropping-particle":"","family":"Yuliani","given":"Lia","non-dropping-particle":"","parse-names":false,"suffix":""}],"container-title":"Jurnal Obstretika Scienta","id":"ITEM-1","issue":"2","issued":{"date-parts":[["2022"]]},"page":"132","title":"Mie Lidi Bayam Merah untuk Meningkatkan Haemoglobin pada Remaja Putri","type":"article-journal","volume":"10"},"uris":["http://www.mendeley.com/documents/?uuid=13a92115-4b71-4cce-9278-b075040dfbfd"]}],"mendeley":{"formattedCitation":"(Zulmi et al., 2022)","plainTextFormattedCitation":"(Zulmi et al., 2022)","previouslyFormattedCitation":"(Zulmi et al., 2022)"},"properties":{"noteIndex":0},"schema":"https://github.com/citation-style-language/schema/raw/master/csl-citation.json"}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(Zulmi et al., 2022)</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Begadang dapat mempengaruhi kualitas tidur, sehingga faktor yang dapat mempengaruhi kualitas tidur setiap orang, diantaranya stres dan kecemasan yang berlebihan, penyakit, kurang olahraga, pola makan yang buruk, konsumsi alkohol, kafein, dan nikotin, keadaan ramai, perbedaan suhu, perubahan lingkungan sekitar, efek samping pengobatan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{"citationItems":[{"id":"ITEM-1","itemData":{"ISBN":"9788490225370","abstract":"Tidur adalah keadaan saat terjadinya proses pemulihan bagi tubuh dan otak serta sangat penting terhadap pencapaian kesehatan yang optimal. Padatnya aktifitas yang dilakukan mahasiswa menyebabkan lebih mudah mengalami gangguan tidur. Gejala penting dari gangguan tidur adalah kualitas tidur yang buruk. Faktor-faktor yang mempengaruhi kualitas tidur yang buruk yaitu status kesehatan, stres psikologis, diet, gaya hidup, lingkungan dan obat-obatan. Tujuan penelitian ini mengetahui hubungan kualitas tidur dengan kadar hemoglobin mahasiswa Fakultas Kedokteran Undana. Metode dari penelitian ini menggunakan observasional analitik dengan rancangan cross sectional regresi dengan teknik pengambilan sampel stratified random sampling dan didapatkan besar sampel 64 orang. Pengambilan data primer dari pengisian kuisoner Pittsburgh sleep quality index (PSQI) dan pengambilan darah kapiler.Analisis data yang dilakukan adalah univariat dan bivariat dengan uji Chi Square. Hasil penelitian uji analisis data dengan chi squareuntuk mengetahui hubungan kualitas tidur dengan kadar hemoglobin dan didapatkan nilai p=0,00. Kesimpulan penelitian ini terdapat hubungan yang bermakna antara kualitas tidur dengan kadar hemoglobin pada mahasiswa Fakultas Kedokteran Undana.","author":[{"dropping-particle":"","family":"Mawo","given":"Petronela R","non-dropping-particle":"","parse-names":false,"suffix":""},{"dropping-particle":"","family":"Rante","given":"Su Djie To","non-dropping-particle":"","parse-names":false,"suffix":""},{"dropping-particle":"","family":"Sasputra","given":"I Nyoman","non-dropping-particle":"","parse-names":false,"suffix":""}],"container-title":"Braz Dent J.","id":"ITEM-1","issue":"1","issued":{"date-parts":[["2022"]]},"page":"1-12","title":"Kualitas Tidur Dengan Kadar Hemoglobin","type":"article-journal","volume":"33"},"uris":["http://www.mendeley.com/documents/?uuid=df99f7f3-b0e3-475c-a218-385ddee44918"]}],"mendeley":{"formattedCitation":"(Mawo et al., 2022)","plainTextFormattedCitation":"(Mawo et al., 2022)","previouslyFormattedCitation":"(Mawo et al., 2022)"},"properties":{"noteIndex":0},"schema":"https://github.com/citation-style-language/schema/raw/master/csl-citation.json"}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(Mawo et al., 2022)</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Faktor-faktor yang mempengaruhi kualitas tidur yang buruk </w:t>
      </w:r>
      <w:r w:rsidRPr="00B34D24">
        <w:rPr>
          <w:rFonts w:ascii="Times New Roman" w:hAnsi="Times New Roman" w:cs="Times New Roman"/>
          <w:lang w:val="id-ID"/>
        </w:rPr>
        <w:lastRenderedPageBreak/>
        <w:t xml:space="preserve">yaitu status kesehatan, stres psikologis, diet, gaya hidup, lingkungan dan obat-obatan sehingga masalah yang timbul akibat kualitas tidur yang buruk adalah penurunan kadar hemoglobin atau yang disebut anemia </w:t>
      </w:r>
      <w:r w:rsidRPr="00B34D24">
        <w:rPr>
          <w:rFonts w:ascii="Times New Roman" w:hAnsi="Times New Roman" w:cs="Times New Roman"/>
          <w:lang w:val="id-ID"/>
        </w:rPr>
        <w:fldChar w:fldCharType="begin" w:fldLock="1"/>
      </w:r>
      <w:r w:rsidR="006E76F1" w:rsidRPr="00B34D24">
        <w:rPr>
          <w:rFonts w:ascii="Times New Roman" w:hAnsi="Times New Roman" w:cs="Times New Roman"/>
          <w:lang w:val="id-ID"/>
        </w:rPr>
        <w:instrText>ADDIN CSL_CITATION {"citationItems":[{"id":"ITEM-1","itemData":{"ISBN":"9788490225370","abstract":"Tidur adalah keadaan saat terjadinya proses pemulihan bagi tubuh dan otak serta sangat penting terhadap pencapaian kesehatan yang optimal. Padatnya aktifitas yang dilakukan mahasiswa menyebabkan lebih mudah mengalami gangguan tidur. Gejala penting dari gangguan tidur adalah kualitas tidur yang buruk. Faktor-faktor yang mempengaruhi kualitas tidur yang buruk yaitu status kesehatan, stres psikologis, diet, gaya hidup, lingkungan dan obat-obatan. Tujuan penelitian ini mengetahui hubungan kualitas tidur dengan kadar hemoglobin mahasiswa Fakultas Kedokteran Undana. Metode dari penelitian ini menggunakan observasional analitik dengan rancangan cross sectional regresi dengan teknik pengambilan sampel stratified random sampling dan didapatkan besar sampel 64 orang. Pengambilan data primer dari pengisian kuisoner Pittsburgh sleep quality index (PSQI) dan pengambilan darah kapiler.Analisis data yang dilakukan adalah univariat dan bivariat dengan uji Chi Square. Hasil penelitian uji analisis data dengan chi squareuntuk mengetahui hubungan kualitas tidur dengan kadar hemoglobin dan didapatkan nilai p=0,00. Kesimpulan penelitian ini terdapat hubungan yang bermakna antara kualitas tidur dengan kadar hemoglobin pada mahasiswa Fakultas Kedokteran Undana.","author":[{"dropping-particle":"","family":"Mawo","given":"Petronela R","non-dropping-particle":"","parse-names":false,"suffix":""},{"dropping-particle":"","family":"Rante","given":"Su Djie To","non-dropping-particle":"","parse-names":false,"suffix":""},{"dropping-particle":"","family":"Sasputra","given":"I Nyoman","non-dropping-particle":"","parse-names":false,"suffix":""}],"container-title":"Braz Dent J.","id":"ITEM-1","issue":"1","issued":{"date-parts":[["2022"]]},"page":"1-12","title":"Kualitas Tidur Dengan Kadar Hemoglobin","type":"article-journal","volume":"33"},"uris":["http://www.mendeley.com/documents/?uuid=df99f7f3-b0e3-475c-a218-385ddee44918"]}],"mendeley":{"formattedCitation":"(Mawo et al., 2022)","plainTextFormattedCitation":"(Mawo et al., 2022)","previouslyFormattedCitation":"(Mawo et al., 2022)"},"properties":{"noteIndex":0},"schema":"https://github.com/citation-style-language/schema/raw/master/csl-citation.json"}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(Mawo et al., 2022)</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  Aktivitas fisik berlebihan juga dapat mempengaruhi kadar hemoglobin seperti durasi kerja supir bus yang lebih dari 12 jam dalam sehari. Aktivitas fisik berat akan mempengaruhi terjadinya anemia , karena aktivitas fisik yang berat akan mempengaruhi kadar hemoglobin dan dapat memicu terjadinya ketidak</w:t>
      </w:r>
      <w:r w:rsidR="000437FC">
        <w:rPr>
          <w:rFonts w:ascii="Times New Roman" w:hAnsi="Times New Roman" w:cs="Times New Roman"/>
          <w:lang w:val="id-ID"/>
        </w:rPr>
        <w:t xml:space="preserve">- </w:t>
      </w:r>
      <w:r w:rsidRPr="00B34D24">
        <w:rPr>
          <w:rFonts w:ascii="Times New Roman" w:hAnsi="Times New Roman" w:cs="Times New Roman"/>
          <w:lang w:val="id-ID"/>
        </w:rPr>
        <w:t xml:space="preserve">seimbangan antara produksi radikal bebas dan system pertahanan antioksidan tubuh sehingga pada akhirnya dapat menyebabkan kadar hemoglobin mengalami penurunan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{"citationItems":[{"id":"ITEM-1","itemData":{"DOI":"10.33087/jiubj.v23i2.3150","ISSN":"1411-8939","abstract":"Anemia is caused by a lack of iron in the body. Iron deficiency itself can be caused by several things, such as low iron food intake or maybe iron in food is found in a form that is difficult to absorb, normal anemia &lt;12mg / dl.The purpose of this study is to find out the relationship between physical activity, diet, menstrual period at Universitas Kader Bangsa Palembang in 2021. the design of this type of research is surveyanalytical with a Cross Sectional design. This research was conducted in January – February 2022 at the Universitas Kader Bangsa Palembang. The population in this study was all obstetrics students totaling 51 people, a sample was taken of 40 respondents and the total sampling technique. Students who experienced anemia were 27 people (67.5%) and did not experience anemia, namely 13 people (32.5%) And from the chi-square trial, a p value =(0.011 ≤α = 0.05) was obtained, from respondents who had heavy physical activity and anemia, namely 27 people (67.5%) and light physical activity who did not experience anemia, namely 13 people (32.5%), and from the chi-square test, a p value = (0.031 ≤α = 0.05) was obtained, from respondents who experienced an inappropriate diet who experienced anemia, namely 27 people (67.5%) and an appropriate diet who did not experience anemia that is, as many as 13 people (32.5%). And from the Chi-Square test, the P value = (0.013 ≤α = 0.05) was obtained from respondents who had abnormal menstruation for 27 people (67.5%) and normal menstrual periods who did not have anemia as many as 13 (32.5%). Thus there is a meaningful correlation simultaneously and between physical activity or diet and the duration of menstruation with the incidence of anemia. The results of this study are expected to be used as input to improve the quality of regular student health so as to reduce the incidence of anemia at Universitas Kader Bangsa. ","author":[{"dropping-particle":"","family":"Claudia","given":"Lucia Rafizka","non-dropping-particle":"","parse-names":false,"suffix":""},{"dropping-particle":"","family":"Arif","given":"Ahmad","non-dropping-particle":"","parse-names":false,"suffix":""},{"dropping-particle":"","family":"Anggraini","given":"Helni","non-dropping-particle":"","parse-names":false,"suffix":""}],"container-title":"Jurnal Ilmiah Universitas Batanghari Jambi","id":"ITEM-1","issue":"2","issued":{"date-parts":[["2023"]]},"page":"2137","title":"Hubungan Aktivitas Fisik, Pola Makan, Lama Menstruasi dengan Kejadian Anemia pada Mahasiswa Kebidanan Reguler di Universitas Kader Bangsa Tahun 2021","type":"article-journal","volume":"23"},"uris":["http://www.mendeley.com/documents/?uuid=b0c0ed46-9f99-41d9-a5e9-1719e94a5d77"]}],"mendeley":{"formattedCitation":"(Claudia et al., 2023)","plainTextFormattedCitation":"(Claudia et al., 2023)","previouslyFormattedCitation":"(Claudia et al., 2023)"},"properties":{"noteIndex":0},"schema":"https://github.com/citation-style-language/schema/raw/master/csl-citation.json"}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(Claudia et al., 2023)</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w:t>
      </w:r>
    </w:p>
    <w:p w14:paraId="36F902F9" w14:textId="77777777" w:rsidR="00B47124" w:rsidRPr="00B34D24" w:rsidRDefault="00B47124" w:rsidP="00AA02BD">
      <w:pPr>
        <w:spacing w:line="360" w:lineRule="auto"/>
        <w:ind w:firstLine="283"/>
        <w:jc w:val="both"/>
        <w:rPr>
          <w:rFonts w:ascii="Times New Roman" w:hAnsi="Times New Roman" w:cs="Times New Roman"/>
          <w:lang w:val="id-ID"/>
        </w:rPr>
      </w:pPr>
      <w:r w:rsidRPr="00B34D24">
        <w:rPr>
          <w:rFonts w:ascii="Times New Roman" w:hAnsi="Times New Roman" w:cs="Times New Roman"/>
          <w:lang w:val="id-ID"/>
        </w:rPr>
        <w:t xml:space="preserve">Faktor lainnya juga dapat mempengaruhi kadar hemoglobin seperti mengonsumsi kopi, tidak sarapan, tidak mengonsumsi makanan yang mengandung zat besi, berpuasa, dan mengonsumsi obat-obatan dapat menurunkan kadar hemoglobin, karena kandungan hemoglobin di dalam tubuh dipengaruhi oleh banyak faktor diantaranya usia, jenis kelamin, aktivitas, status gizi, gaya hidup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{"citationItems":[{"id":"ITEM-1","itemData":{"abstract":"Hemoglobin merupakan suatu protein pengangkut oksigen yang mengandung besi. Kandungan hemoglobin di dalam tubuh dipengaruhi oleh banyak faktor diantaranya usia, jenis kelamin, aktivitas, status gizi, gaya hidup. Studi menunjukkan konsumsi kafein ulkus peptikum, esophagitis erosif, gastroesophageal refluka, mengganggu absorbsi besi, dan menyebabkan anemia defisiensi besi. Anak perempuan mempunyai kadar hemoglobin lebih tinggi dibandingkan dengan laki-laki, tetapi Perempuan lebih mudah mengalami penurunan kadar hemoglobin. aktivitas fisik yang teratur dapat meningkatkan kadar hemoglobin, tetapi aktivitas fisik yang berlebihan dapat menyebabkan hemolisis dan menurunkan jumlah hemoglobin. Tujuan penelitian ini mengetahui hubungan usia, jenis kelamin, konsumsi kafein, dan aktivitas fisik dengan kadar hemoglobin pada mahasiswa keperawatan angkatan 2013 UNRIYO.Jenis penelitian kuantitatifobservasianalitik dengan rancangan cross sectional.Sampel adalah mahasiswa keperawatan semester 8 dengan teknik Probability Proportionate to Size. Instrumen penelitian adalah kuesioner. Analisis data penelitian meggunakan T Test independen.Sebagian besar responden berusia 22 tahun dan berjenis kelamin perempuan yaitu 33 orang (45,2%) dan 41 orang (60,3%). Sebagian besar aktivitas fisik ringan dan konsumsi kafein sedang yaitu 34 orang (50%) dan 25 orang (36,8%). Ada hubungan signifikan antara usia dengan kadar hemoglobin dengan p-value 0,002 &lt; 0,005. Ada hubungan signifikan antara jenis kelamin dengan kadar hemoglobin dengan p-value 0,001 &lt; 0,005. Tidak ada hubungan konsumsi kafein dengan kadar hemoglobin dengan p-value 0,195 &gt; 0,05. Tidak ada hubungan aktivitas fisik dengan kadar hemoglobin dengan p-value 0,363 &gt; 0,05.","author":[{"dropping-particle":"","family":"Fadlilah","given":"Siti","non-dropping-particle":"","parse-names":false,"suffix":""}],"container-title":"Indonesian Journal On Medical Science","id":"ITEM-1","issue":"2","issued":{"date-parts":[["2018"]]},"page":"168","title":"Faktor-Faktor yang Berhubungan dengan Kadar Hemoglobin (Hb) Pada Mahasiswa Keperawatan Angkatan 2013 Universitas Respati Yogyakarta","type":"article-journal","volume":"5"},"uris":["http://www.mendeley.com/documents/?uuid=d4626343-ac6d-4b05-8fd5-f16b5f8f66ae"]}],"mendeley":{"formattedCitation":"(Fadlilah, 2018)","plainTextFormattedCitation":"(Fadlilah, 2018)","previouslyFormattedCitation":"(Fadlilah, 2018)"},"properties":{"noteIndex":0},"schema":"https://github.com/citation-style-language/schema/raw/master/csl-citation.json"}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(Fadlilah, 2018)</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Kadar hemoglobin dapat dipengaruhi oleh asupan dan pola makan salah satunya adalah puasa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{"citationItems":[{"id":"ITEM-1","itemData":{"DOI":"10.14710/jnc.v8i2.23814","ISSN":"2337-6236","abstract":"Latar belakang: Anemia adalah keadaan kadar hemoglobin dalam darah kurang dari angka normal. Kadar hemoglobin dapat dipengaruhi oleh asupan dan pola makan salah satunya adalah puasa. Jenis puasa Daud, Ngrowot, dan tidak puasa memiliki aturan makan yang berbeda. Tujuan penelitian ini adalah mengetahui perbedaan kadar hemoglobin pada santriwati dengan puasa Daud, Ngrowot, dan Tidak berpuasa.Metode: Penelitian ini merupakan penelitian observational dengan desain cross sectional. Subjek penelitian adalah santriwati berusia 15-19 tahun di pondok pesantren Temanggung Jawa Tengah. Subjek terbagi atas kelompok puasa Daud (n = 16), kelompok Ngrowot (n = 11), dan kelompok tidak puasa (n=16). Kadar hemoglobin diuji dengan metode cyanmethemoglobin. Uji One way ANOVA untuk mengetahui perbedaan kadar hemoglobin.Hasil: Kadar hemoglobin pada kelompok puasa Daud sebesar 12.58 ± 1.22 g/dl, Ngrowot sebesar 12.31 ± 1.19 g/dl, dan tidak puasa sebesar 12.78 ± 1.34 g/dl. Kelompok Ngrowot memiliki rerata kadar hemoglobin lebih rendah dibanding dengan puasa Daud dan tidak puasa.  Tidak terdapat perbedaan yang signifikan antar kelompok.Simpulan: Tidak terdapat perbedaan kadar hemoglobin antar kelompok dengan puasa daud, ngrowot dan tidak berpuasa.","author":[{"dropping-particle":"","family":"Chairunnisa","given":"Otty","non-dropping-particle":"","parse-names":false,"suffix":""},{"dropping-particle":"","family":"Nuryanto","given":"Nuryanto","non-dropping-particle":"","parse-names":false,"suffix":""},{"dropping-particle":"","family":"Probosari","given":"Enny","non-dropping-particle":"","parse-names":false,"suffix":""}],"container-title":"Journal of Nutrition College","id":"ITEM-1","issue":"2","issued":{"date-parts":[["2019"]]},"page":"58","title":"Perbedaan Kadar Hemoglobin Pada Santriwati Dengan Puasa Daud, Ngrowot Dan Tidak Berpuasa Di Pondok Pesantren Temanggung Jawa Tengah","type":"article-journal","volume":"8"},"uris":["http://www.mendeley.com/documents/?uuid=fd0dac73-dd5d-4c98-974b-f3e10595310a"]}],"mendeley":{"formattedCitation":"(Chairunnisa et al., 2019)","plainTextFormattedCitation":"(Chairunnisa et al., 2019)","previouslyFormattedCitation":"(Chairunnisa et al., 2019)"},"properties":{"noteIndex":0},"schema":"https://github.com/citation-style-language/schema/raw/master/csl-citation.json"}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(Chairunnisa et al., 2019)</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Pola makan yang buruk seperti tidak sarapan di pagi hari, atau melewatkan makan malam, dapat berpengaruh pada asupan zat gizi sehingga dapat menimbulkan anemia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{"citationItems":[{"id":"ITEM-1","itemData":{"DOI":"10.14710/jnc.v8i2.23814","ISSN":"2337-6236","abstract":"Latar belakang: Anemia adalah keadaan kadar hemoglobin dalam darah kurang dari angka normal. Kadar hemoglobin dapat dipengaruhi oleh asupan dan pola makan salah satunya adalah puasa. Jenis puasa Daud, Ngrowot, dan tidak puasa memiliki aturan makan yang berbeda. Tujuan penelitian ini adalah mengetahui perbedaan kadar hemoglobin pada santriwati dengan puasa Daud, Ngrowot, dan Tidak berpuasa.Metode: Penelitian ini merupakan penelitian observational dengan desain cross sectional. Subjek penelitian adalah santriwati berusia 15-19 tahun di pondok pesantren Temanggung Jawa Tengah. Subjek terbagi atas kelompok puasa Daud (n = 16), kelompok Ngrowot (n = 11), dan kelompok tidak puasa (n=16). Kadar hemoglobin diuji dengan metode cyanmethemoglobin. Uji One way ANOVA untuk mengetahui perbedaan kadar hemoglobin.Hasil: Kadar hemoglobin pada kelompok puasa Daud sebesar 12.58 ± 1.22 g/dl, Ngrowot sebesar 12.31 ± 1.19 g/dl, dan tidak puasa sebesar 12.78 ± 1.34 g/dl. Kelompok Ngrowot memiliki rerata kadar hemoglobin lebih rendah dibanding dengan puasa Daud dan tidak puasa.  Tidak terdapat perbedaan yang signifikan antar kelompok.Simpulan: Tidak terdapat perbedaan kadar hemoglobin antar kelompok dengan puasa daud, ngrowot dan tidak berpuasa.","author":[{"dropping-particle":"","family":"Chairunnisa","given":"Otty","non-dropping-particle":"","parse-names":false,"suffix":""},{"dropping-particle":"","family":"Nuryanto","given":"Nuryanto","non-dropping-particle":"","parse-names":false,"suffix":""},{"dropping-particle":"","family":"Probosari","given":"Enny","non-dropping-particle":"","parse-names":false,"suffix":""}],"container-title":"Journal of Nutrition College","id":"ITEM-1","issue":"2","issued":{"date-parts":[["2019"]]},"page":"58","title":"Perbedaan Kadar Hemoglobin Pada Santriwati Dengan Puasa Daud, Ngrowot Dan Tidak Berpuasa Di Pondok Pesantren Temanggung Jawa Tengah","type":"article-journal","volume":"8"},"uris":["http://www.mendeley.com/documents/?uuid=fd0dac73-dd5d-4c98-974b-f3e10595310a"]}],"mendeley":{"formattedCitation":"(Chairunnisa et al., 2019)","plainTextFormattedCitation":"(Chairunnisa et al., 2019)","previouslyFormattedCitation":"(Chairunnisa et al., 2019)"},"properties":{"noteIndex":0},"schema":"https://github.com/citation-style-language/schema/raw/master/csl-citation.json"}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(Chairunnisa et al., 2019)</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Konsumsi kopi yang berlebihan dapat berpengaruh pada kesehatan terutama efek kadar hemoglobin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{"citationItems":[{"id":"ITEM-1","itemData":{"abstract":"Data hasil Riset Kesehatan Dasar (2013), menunjukkan proporsi penduduk umur ≥1 tahun dengan\nkeadaan anemia mencapai 21,7% secara nasional. Hasil studi pendahuluan yang dilakukan penulis\npada tanggal 09 Januari 2021 di rumah Kopi Reno Kota Ambon Provinsi Maluku. Angka peminum kopi\nrata-rata di rumah kopi reno sebanyak 100 lebih yang berkunjung untuk mengkonsumsi kopi setiap\nharinya, Jumlah sampel pada penelitian ini adalah 30 orang. Teknik pengambilan sampel penelitian\nadalah dengan cara ecidental sampling. Penelitian ini bertujuan untuk mengetahui kadar hemoglobin\npeminum kopi di rumah kopi Reno Kota Ambon Provinsi Maluku. Metode pemeriksaan kadar\nhemoglobin pada responden menggunakan metode hematologi analyzer. Hasil penelitian menunjukan\nbahwa dari 30 sampel terdapat 19 orang (63,3%) peminum kopi yang memiliki kadar hemoglobin tidak\nnormal dan 11 orang (36,3%) memiliki kadar hemoglobin normal. Disarankan untuk para peminum kopi\nuntuk mengurangi konsumsi kopi yang berlebihan, karena dapat berpengaruh pada kesehatan\nterutama efek kadar hemoglobin dalam darah yang dapat mengakibatkan terjadi anemia.\nKata kunci: kadar hemoglobin; remaja; kopi","author":[{"dropping-particle":"","family":"Lain","given":"Baharudin","non-dropping-particle":"","parse-names":false,"suffix":""},{"dropping-particle":"","family":"Zurimi","given":"Suardi","non-dropping-particle":"","parse-names":false,"suffix":""}],"container-title":"Communication and Social Dynamics (CSD)","id":"ITEM-1","issue":"3","issued":{"date-parts":[["2021"]]},"page":"110-113","title":"Identifikasi Kadar Hemoglobin pada Remaja Peminum Kopi","type":"article-journal","volume":"6"},"uris":["http://www.mendeley.com/documents/?uuid=99dbe5d4-d64b-41ec-93f5-02882867c944"]}],"mendeley":{"formattedCitation":"(Lain &amp; Zurimi, 2021)","plainTextFormattedCitation":"(Lain &amp; Zurimi, 2021)","previouslyFormattedCitation":"(Lain &amp; Zurimi, 2021)"},"properties":{"noteIndex":0},"schema":"https://github.com/citation-style-language/schema/raw/master/csl-citation.json"}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(Lain &amp; Zurimi, 2021)</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 Semakin tinggi asupan zat besi seperti </w:t>
      </w:r>
      <w:r w:rsidRPr="00B34D24">
        <w:rPr>
          <w:rFonts w:ascii="Times New Roman" w:hAnsi="Times New Roman" w:cs="Times New Roman"/>
          <w:lang w:val="id-ID"/>
        </w:rPr>
        <w:t xml:space="preserve">mengonsumsi tablet tambah darah maka kadar hemoglobin juga akan bertambah tinggi, sehingga dapat menyebabkan rendahnya angka kejadian anemia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{"citationItems":[{"id":"ITEM-1","itemData":{"DOI":"10.20473/mgi.v14i2.147-153","ISSN":"1693-7228","abstract":"One of nutrition problem that needs to get high attention is anemia. Anemia is a condition that develops when healthy red blood cells below normal. Inadequate intake of nutrient, menstruation, infectious diseases, and lack of knowledge can caused anemia. Monthly menstruation and growth period drive adolescent girls pronen to anemia. The purpose of this study was to analyze correlation between intake of iron, protein, vitamin C and menstruation patterns with anemia among adolescent girls. This study used cross sectional design. Population of this study was adolescent student grade X and XI at SMAN 1 Manyar Gresik. Sixty two students were selected using proportional random sampling . Data were collected with semi quantitative food frequency questionnaire, structured questionnaire, and digital haemoglobinmeter. Data were analyzed using Spearman correlation test and Chi-square test. Results showed intake of iron (r=0.635; p=0.000), protein (r=0.663; p=0.000), and vitamin C (r=0.780; p=0.000) was correlated with haemoglobin concentration similiar with menstruation pattern which also had signifi cant correlation with anemia (p=0.002). Lower intake of iron, protein and vitamin C, caused lower haemoglobin concentration. Thus, anemia incidence will be higher. Adolescent girl are expected to increase food consumption of food source of iron and consume iron supplement routinely to replace iron that lost during menstruation.","author":[{"dropping-particle":"","family":"Sholicha","given":"Cynthia Almaratus","non-dropping-particle":"","parse-names":false,"suffix":""},{"dropping-particle":"","family":"Muniroh","given":"Lailatul","non-dropping-particle":"","parse-names":false,"suffix":""}],"container-title":"Media Gizi Indonesia","id":"ITEM-1","issue":"2","issued":{"date-parts":[["2019"]]},"page":"147","title":"HUBUNGAN ASUPAN ZAT BESI, PROTEIN, VITAMIN C DAN POLA MENSTRUASI DENGAN KADAR HEMOGLOBIN PADA REMAJA PUTRI DI SMAN 1 MANYAR GRESIK&lt;br&gt;&lt;i&gt;[Correlation Between Intake of Iron, Protein, Vitamin C and Menstruation Pattern with Haemoglobin Concentration among ","type":"article-journal","volume":"14"},"uris":["http://www.mendeley.com/documents/?uuid=f695c7bb-70d4-47c1-a62f-05dba9c5f57b"]}],"mendeley":{"formattedCitation":"(Sholicha &amp; Muniroh, 2019)","plainTextFormattedCitation":"(Sholicha &amp; Muniroh, 2019)","previouslyFormattedCitation":"(Sholicha &amp; Muniroh, 2019)"},"properties":{"noteIndex":0},"schema":"https://github.com/citation-style-language/schema/raw/master/csl-citation.json"}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(Sholicha &amp; Muniroh, 2019)</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w:t>
      </w:r>
    </w:p>
    <w:p w14:paraId="09F3CCD9" w14:textId="77777777" w:rsidR="00B47124" w:rsidRPr="00B34D24" w:rsidRDefault="00B47124" w:rsidP="00AA02BD">
      <w:pPr>
        <w:spacing w:line="360" w:lineRule="auto"/>
        <w:ind w:firstLine="283"/>
        <w:jc w:val="both"/>
        <w:rPr>
          <w:rFonts w:ascii="Times New Roman" w:hAnsi="Times New Roman" w:cs="Times New Roman"/>
          <w:lang w:val="id-ID"/>
        </w:rPr>
      </w:pPr>
      <w:r w:rsidRPr="00B34D24">
        <w:rPr>
          <w:rFonts w:ascii="Times New Roman" w:hAnsi="Times New Roman" w:cs="Times New Roman"/>
          <w:lang w:val="id-ID"/>
        </w:rPr>
        <w:t xml:space="preserve">Berdasarkan tabel 3 menunjukkan ada hubungan antara usia dengan kadar hemoglobin. Penelitian ini sejalan dengan penelitian yang dilakukan oleh Kusudaryati pada tahun 2018 yang meneliti tentang hubungan usia dan vitamin C dengan kadar hemoglobin. Penelitian tersebut mengatakan bahwa terdapat hubungan antara usia dengan kadar hemoglobin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{"citationItems":[{"id":"ITEM-1","itemData":{"author":[{"dropping-particle":"","family":"Kusudaryati","given":"Dewi Pertiwi Dyah","non-dropping-particle":"","parse-names":false,"suffix":""},{"dropping-particle":"","family":"Prananingrum","given":"Ratih","non-dropping-particle":"","parse-names":false,"suffix":""}],"container-title":"Prosiding University Research Colloquium","id":"ITEM-1","issued":{"date-parts":[["2018"]]},"page":"250-255","title":"The Correlation between Age, Vitamin C and Iron Intake with Hemoglobin Level in Anemic Young Women","type":"article-journal"},"uris":["http://www.mendeley.com/documents/?uuid=8bb6fb26-77e1-43a8-96d3-a2dd3315eab4"]}],"mendeley":{"formattedCitation":"(Kusudaryati &amp; Prananingrum, 2018)","plainTextFormattedCitation":"(Kusudaryati &amp; Prananingrum, 2018)","previouslyFormattedCitation":"(Kusudaryati &amp; Prananingrum, 2018)"},"properties":{"noteIndex":0},"schema":"https://github.com/citation-style-language/schema/raw/master/csl-citation.json"}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(Kusudaryati &amp; Prananingrum, 2018)</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Penelitian yang dilakukan oleh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{"citationItems":[{"id":"ITEM-1","itemData":{"abstract":"Hemoglobin merupakan suatu protein pengangkut oksigen yang mengandung besi. Kandungan hemoglobin di dalam tubuh dipengaruhi oleh banyak faktor diantaranya usia, jenis kelamin, aktivitas, status gizi, gaya hidup. Studi menunjukkan konsumsi kafein ulkus peptikum, esophagitis erosif, gastroesophageal refluka, mengganggu absorbsi besi, dan menyebabkan anemia defisiensi besi. Anak perempuan mempunyai kadar hemoglobin lebih tinggi dibandingkan dengan laki-laki, tetapi Perempuan lebih mudah mengalami penurunan kadar hemoglobin. aktivitas fisik yang teratur dapat meningkatkan kadar hemoglobin, tetapi aktivitas fisik yang berlebihan dapat menyebabkan hemolisis dan menurunkan jumlah hemoglobin. Tujuan penelitian ini mengetahui hubungan usia, jenis kelamin, konsumsi kafein, dan aktivitas fisik dengan kadar hemoglobin pada mahasiswa keperawatan angkatan 2013 UNRIYO.Jenis penelitian kuantitatifobservasianalitik dengan rancangan cross sectional.Sampel adalah mahasiswa keperawatan semester 8 dengan teknik Probability Proportionate to Size. Instrumen penelitian adalah kuesioner. Analisis data penelitian meggunakan T Test independen.Sebagian besar responden berusia 22 tahun dan berjenis kelamin perempuan yaitu 33 orang (45,2%) dan 41 orang (60,3%). Sebagian besar aktivitas fisik ringan dan konsumsi kafein sedang yaitu 34 orang (50%) dan 25 orang (36,8%). Ada hubungan signifikan antara usia dengan kadar hemoglobin dengan p-value 0,002 &lt; 0,005. Ada hubungan signifikan antara jenis kelamin dengan kadar hemoglobin dengan p-value 0,001 &lt; 0,005. Tidak ada hubungan konsumsi kafein dengan kadar hemoglobin dengan p-value 0,195 &gt; 0,05. Tidak ada hubungan aktivitas fisik dengan kadar hemoglobin dengan p-value 0,363 &gt; 0,05.","author":[{"dropping-particle":"","family":"Fadlilah","given":"Siti","non-dropping-particle":"","parse-names":false,"suffix":""}],"container-title":"Indonesian Journal On Medical Science","id":"ITEM-1","issue":"2","issued":{"date-parts":[["2018"]]},"page":"168","title":"Faktor-Faktor yang Berhubungan dengan Kadar Hemoglobin (Hb) Pada Mahasiswa Keperawatan Angkatan 2013 Universitas Respati Yogyakarta","type":"article-journal","volume":"5"},"uris":["http://www.mendeley.com/documents/?uuid=d4626343-ac6d-4b05-8fd5-f16b5f8f66ae"]}],"mendeley":{"formattedCitation":"(Fadlilah, 2018)","plainTextFormattedCitation":"(Fadlilah, 2018)","previouslyFormattedCitation":"(Fadlilah, 2018)"},"properties":{"noteIndex":0},"schema":"https://github.com/citation-style-language/schema/raw/master/csl-citation.json"}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(Fadlilah, 2018)</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juga mengatakan bahwa ada hubungan yang signifikan antara usia dan jenis kelamin dengan kadar hemoglobin. Uji korelasi antara usia dengan kadar hemoglobin  yang diperoleh menunjukkan semakin tua usia responden maka akan menyebabkan kadar hemoglobin menurun. Kandungan hemoglobin di dalam tubuh dipengaruhi oleh banyak faktor diantaranya usia, jenis kelamin, aktivitas, status gizi, gaya hidup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{"citationItems":[{"id":"ITEM-1","itemData":{"abstract":"Hemoglobin merupakan suatu protein pengangkut oksigen yang mengandung besi. Kandungan hemoglobin di dalam tubuh dipengaruhi oleh banyak faktor diantaranya usia, jenis kelamin, aktivitas, status gizi, gaya hidup. Studi menunjukkan konsumsi kafein ulkus peptikum, esophagitis erosif, gastroesophageal refluka, mengganggu absorbsi besi, dan menyebabkan anemia defisiensi besi. Anak perempuan mempunyai kadar hemoglobin lebih tinggi dibandingkan dengan laki-laki, tetapi Perempuan lebih mudah mengalami penurunan kadar hemoglobin. aktivitas fisik yang teratur dapat meningkatkan kadar hemoglobin, tetapi aktivitas fisik yang berlebihan dapat menyebabkan hemolisis dan menurunkan jumlah hemoglobin. Tujuan penelitian ini mengetahui hubungan usia, jenis kelamin, konsumsi kafein, dan aktivitas fisik dengan kadar hemoglobin pada mahasiswa keperawatan angkatan 2013 UNRIYO.Jenis penelitian kuantitatifobservasianalitik dengan rancangan cross sectional.Sampel adalah mahasiswa keperawatan semester 8 dengan teknik Probability Proportionate to Size. Instrumen penelitian adalah kuesioner. Analisis data penelitian meggunakan T Test independen.Sebagian besar responden berusia 22 tahun dan berjenis kelamin perempuan yaitu 33 orang (45,2%) dan 41 orang (60,3%). Sebagian besar aktivitas fisik ringan dan konsumsi kafein sedang yaitu 34 orang (50%) dan 25 orang (36,8%). Ada hubungan signifikan antara usia dengan kadar hemoglobin dengan p-value 0,002 &lt; 0,005. Ada hubungan signifikan antara jenis kelamin dengan kadar hemoglobin dengan p-value 0,001 &lt; 0,005. Tidak ada hubungan konsumsi kafein dengan kadar hemoglobin dengan p-value 0,195 &gt; 0,05. Tidak ada hubungan aktivitas fisik dengan kadar hemoglobin dengan p-value 0,363 &gt; 0,05.","author":[{"dropping-particle":"","family":"Fadlilah","given":"Siti","non-dropping-particle":"","parse-names":false,"suffix":""}],"container-title":"Indonesian Journal On Medical Science","id":"ITEM-1","issue":"2","issued":{"date-parts":[["2018"]]},"page":"168","title":"Faktor-Faktor yang Berhubungan dengan Kadar Hemoglobin (Hb) Pada Mahasiswa Keperawatan Angkatan 2013 Universitas Respati Yogyakarta","type":"article-journal","volume":"5"},"uris":["http://www.mendeley.com/documents/?uuid=d9108c00-8caa-4d72-935a-2b54b14b8280"]}],"mendeley":{"formattedCitation":"(Fadlilah, 2018)","plainTextFormattedCitation":"(Fadlilah, 2018)","previouslyFormattedCitation":"(Fadlilah, 2018)"},"properties":{"noteIndex":0},"schema":"https://github.com/citation-style-language/schema/raw/master/csl-citation.json"}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(Fadlilah, 2018)</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Penyebab lain yang dapat mendorong penurunan kadar hemoglobin bisa karena gangguan pada sum-sum tulang dan fungsi ginjal, kehilangan banyak darah, paparan radiasi, atau defisiensi mineral dan nutrisi penting seperti asam folat ,zat besi ,dan vitamin B12. Semakin tua usia seseorang maka kadar hemoglobinnya semakin rendah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{"citationItems":[{"id":"ITEM-1","itemData":{"author":[{"dropping-particle":"","family":"Kusudaryati","given":"Dewi Pertiwi Dyah","non-dropping-particle":"","parse-names":false,"suffix":""},{"dropping-particle":"","family":"Prananingrum","given":"Ratih","non-dropping-particle":"","parse-names":false,"suffix":""}],"container-title":"Prosiding University Research Colloquium","id":"ITEM-1","issued":{"date-parts":[["2018"]]},"page":"250-255","title":"The Correlation between Age, Vitamin C and Iron Intake with Hemoglobin Level in Anemic Young Women","type":"article-journal"},"uris":["http://www.mendeley.com/documents/?uuid=8bb6fb26-77e1-43a8-96d3-a2dd3315eab4"]}],"mendeley":{"formattedCitation":"(Kusudaryati &amp; Prananingrum, 2018)","plainTextFormattedCitation":"(Kusudaryati &amp; Prananingrum, 2018)","previouslyFormattedCitation":"(Kusudaryati &amp; Prananingrum, 2018)"},"properties":{"noteIndex":0},"schema":"https://github.com/citation-style-language/schema/raw/master/csl-citation.json"}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(Kusudaryati &amp; Prananingrum, 2018)</w:t>
      </w:r>
      <w:r w:rsidRPr="00B34D24">
        <w:rPr>
          <w:rFonts w:ascii="Times New Roman" w:hAnsi="Times New Roman" w:cs="Times New Roman"/>
          <w:lang w:val="id-ID"/>
        </w:rPr>
        <w:fldChar w:fldCharType="end"/>
      </w:r>
      <w:r w:rsidRPr="00B34D24">
        <w:rPr>
          <w:rFonts w:ascii="Times New Roman" w:hAnsi="Times New Roman" w:cs="Times New Roman"/>
          <w:lang w:val="id-ID"/>
        </w:rPr>
        <w:t>. Hal ini bisa terjadi karena metabolisme tubuh menurun seiring bertambahnya usia.</w:t>
      </w:r>
    </w:p>
    <w:p w14:paraId="690651C2" w14:textId="77777777" w:rsidR="00B47124" w:rsidRPr="00B34D24" w:rsidRDefault="00B47124" w:rsidP="000437FC">
      <w:pPr>
        <w:spacing w:line="360" w:lineRule="auto"/>
        <w:ind w:firstLine="284"/>
        <w:jc w:val="both"/>
        <w:rPr>
          <w:rFonts w:ascii="Times New Roman" w:hAnsi="Times New Roman" w:cs="Times New Roman"/>
          <w:lang w:val="id-ID"/>
        </w:rPr>
      </w:pPr>
      <w:r w:rsidRPr="00B34D24">
        <w:rPr>
          <w:rFonts w:ascii="Times New Roman" w:hAnsi="Times New Roman" w:cs="Times New Roman"/>
          <w:lang w:val="id-ID"/>
        </w:rPr>
        <w:t xml:space="preserve">Berdasarkan tabel 5 menunjukkan durasi tidur berkolerasi dengan kadar hemoglobin </w:t>
      </w:r>
      <w:r w:rsidRPr="00B34D24">
        <w:rPr>
          <w:rFonts w:ascii="Times New Roman" w:hAnsi="Times New Roman" w:cs="Times New Roman"/>
          <w:lang w:val="id-ID"/>
        </w:rPr>
        <w:lastRenderedPageBreak/>
        <w:t xml:space="preserve">sehingga durasi tidur memiliki hubungan dengan kadar hemoglobin. Hasil ini sejalan dengan penelitian yang dilakukan oleh Patronela dkk di tahun 2019 menunjukkan bahwa terdapat hubungan antara kualitas tidur termasuk durasi tidur dengan kadar hemoglobin. Kemudian penelitian yang dilakukan oleh Ariani dkk ditahun 2021 juga mengatakan bahwa terdapat hubungan yang bermakna antara kualitas tidur dengan kadar hemoglobin, aspek kualitas tidur yang dilakukan meliputi durasi tidur, gangguan tidur, dan lain-lain. Kemudian berdasarkan hasil penelitian gambaran kadar hemoglobin pada supir bus di Pangkalan Bun oleh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(Agustina, 2020)</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menunjukkan bahwa dari 13 responden yang kadar hemoglobin rendah, 6 responden diantaranya memiliki durasi tidur ≤6 jam. Sedangkan pada penelitian ini, dari 6 responden yang kadar hemoglobin rendah, 3 responden (50%) diantaranya memiliki durasi tidur kurang dari 7 jam. Uji korelasi menunjukkan semakin berkurangnya durasi tidur di malam hari maka akan memperburuk kualitas tidur sehingga mempengaruhi kadar hemoglobin. Tidur yang ideal berkisar antara 7-9 jam. Jika tidur kurang dari 7 jam tidak baik bagi kesehatan bila dilakukan secara berkepanjangan. Ketika tubuh kekurangan tidur dimalam hari maka akan mengganggu metabolisme tubuh dalam mengeluarkan zat-zat racun dan produksi hemoglobin akan terganggu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(Agustina, 2020)</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Apabila produksi hemoglobin terganggu maka berisiko penurunan kadar hemoglobin dan terkena anemia. Anemia dapat meyebabkan berkurangnya kadar hemoglobin yang mengikat oksigen di dalam darah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(Agustina, 2020)</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w:t>
      </w:r>
      <w:r w:rsidRPr="00B34D24">
        <w:rPr>
          <w:rFonts w:ascii="Times New Roman" w:hAnsi="Times New Roman" w:cs="Times New Roman"/>
          <w:lang w:val="id-ID"/>
        </w:rPr>
        <w:t>Anemia menyebabkan terjadinya ganguan tidur dan sangat berhubungan dengan penyakit kardiovaskular dan kematian. Tidur berlebihan juga tidak baik bagi kesehatan karena dapat menyebabkan sakit kepala dan lemas, meskipun tidak terlalu berbahaya, tetapi perlu juga diwaspadai, alangkah baiknya tidur secukupnya dimalam hari agar metabolisme tubuh dapat berjalan dengan baik.</w:t>
      </w:r>
    </w:p>
    <w:p w14:paraId="327B70C5" w14:textId="77777777" w:rsidR="00127E90" w:rsidRPr="00B34D24" w:rsidRDefault="00B47124" w:rsidP="00AA02BD">
      <w:pPr>
        <w:spacing w:line="360" w:lineRule="auto"/>
        <w:ind w:firstLine="283"/>
        <w:jc w:val="both"/>
        <w:rPr>
          <w:rFonts w:ascii="Times New Roman" w:hAnsi="Times New Roman" w:cs="Times New Roman"/>
          <w:lang w:val="id-ID"/>
        </w:rPr>
      </w:pPr>
      <w:r w:rsidRPr="00B34D24">
        <w:rPr>
          <w:rFonts w:ascii="Times New Roman" w:hAnsi="Times New Roman" w:cs="Times New Roman"/>
          <w:lang w:val="id-ID"/>
        </w:rPr>
        <w:t xml:space="preserve">Berdasarkan tabel 7 menunjukkan adanya hubungan antara jumlah rokok yang dikonsumsi dengan kadar hemoglobin. Jumlah konsumsi rokok disebut dengan frekuensi merokok. Penelitian ini sejalan dengan penelitian yang dilakukan Astuti dkk pada tahun 2019 yang mengatakan bahwa terdapat hubungan frekuensi merokok dengan kadar hemoglobin. Berdasarkan penelitian yang dilakukan oleh R. Septiani di tahun 2022 juga mengatakan bahwa ada hubungan antara frekuensi merokok dengan kadar hemoglobin pada perokok aktif. Hasil uji korelasi pada tabel menunjukkan semakin banyak jumlah rokok yang dikonsumsi (perbatang) dalam sehari maka dapat mempengaruhi kadar hemoglobin. Tar pada rokok dapat merusak sumsum tulang sehingga pembentukan eritrosit terganggu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{"citationItems":[{"id":"ITEM-1","itemData":{"DOI":"10.14710/mkmi.22.1.12-19","ISSN":"1412-4920","abstract":"Latar belakang: Prevalensi anemia ibu pasca melahirkan di Indonesia cukup tinggi mencapai 45,1%, dan di Kabupaten Kendal tahun 2018 mencapai 99%. Tujuan penelitian adalah mengetahui faktor-faktor yang mempengaruhi kadar hemoglobin pada ibu menyusui di Desa Selokaton, Kecamatan Sukorejo, Kabupaten Kendal.Metode: Jenis penelitian ini adalah analitik observasional dengan desain cross sectional menggunakan purposive sampling dan didapatkan sampel sebanyak 42 orang. Wawancara dan uji hemoglobin menggunakan instrumen penelitian berupa kuesioner, formulir recall 24 jam, dan HB POCT (Hemoglobin Point of Care Testing). Analisis bivariat menggunakan uji korelasi Pearson Product Moment dan uji korelasi Rank Spearman.Hasil: Sebagian besar ibu termasuk usia tidak berisiko (81%), berpendidikan lanjut (64,3%), tidak memiliki risiko KEK (95,2%), tidak memiliki paparan pestisida (97,6%), terpapar rokok (81,0%), kurang asupan zat besi (97,6%), kurang asupan vitamin C (76,2%), tidak rutin mengonsumsi TTD (85,7%), paritas ibu ≤3 (97,6). Hasil uji Pearson Product Moment menemukan tidak terdapat relevansi antara usia dengan kadar hemoglobin ibu (p=0,447). Hasil uji korelasi ­Rank Spearman menunjukkan tidak ada relevansi antara tingkat pendidikan (p=0,467), pendapatan keluarga (p=0,068), status gizi (p=0,590), paparan pestisida (p=0,808), paparan rokok (p=0,198), kecukupan asupan zat besi (p=0,082) dan kecukupan asupan vitamin C (p=0,136) dengan kadar hemoglobin ibu menyusui.Simpulan: Tidak terdapat korelasi antara usia, tingkat pendidikan, pendapatan keluarga, status gizi, paparan pestisida, paparan rokok, kecukupan asupan zat besi, dan kecukupan asupan vitamin C dengan kadar hemoglobin pada ibu menyusui Desa Selokaton. Terdapat kecenderungan faktor paparan rokok, kecukupan asupan zat besi dan kecukupan asupan vitamin C pada kadar hemoglobin ibu menyusui.Kata kunci: hemoglobin, karakteristik, asupan zat gizi, paparan pestisida, paparan rokok ABSTRACTTitle: Factors Affecting Hemoglobin Levels in Breastfeeding Mothers in Selokaton Village, Sukorejo District, Kendal RegencyBackground: Indonesia had 45.1% postpartum maternal anemia, while in 2018, Kendal Regency has 99%. The study sought to identify factors that affect breastfeeding mothers' hemoglobin levels in Selokaton Village, Sukorejo District, Kendal Regency.Method: This type of research is analytic and observational with a cross-sectional design using purposive sampling and a sample of 42 people. Research tools like quest…","author":[{"dropping-particle":"","family":"Anggraeni","given":"Nurul Dewi","non-dropping-particle":"","parse-names":false,"suffix":""},{"dropping-particle":"","family":"Kartini","given":"Apoina","non-dropping-particle":"","parse-names":false,"suffix":""},{"dropping-particle":"","family":"Fatimah","given":"Siti","non-dropping-particle":"","parse-names":false,"suffix":""},{"dropping-particle":"","family":"Pangestuti","given":"Dina Rahayuning","non-dropping-particle":"","parse-names":false,"suffix":""}],"container-title":"Media Kesehatan Masyarakat Indonesia","id":"ITEM-1","issue":"1","issued":{"date-parts":[["2023"]]},"page":"12-19","title":"Faktor-Faktor yang Mempengaruhi Kadar Hemoglobin pada Ibu Menyusui di Desa Selokaton Kecamatan Sukorejo Kabupaten Kendal","type":"article-journal","volume":"22"},"uris":["http://www.mendeley.com/documents/?uuid=19f41bdc-6177-487b-b311-d595a718ce1b"]}],"mendeley":{"formattedCitation":"(Anggraeni et al., 2023)","plainTextFormattedCitation":"(Anggraeni et al., 2023)","previouslyFormattedCitation":"(Anggraeni et al., 2023)"},"properties":{"noteIndex":0},"schema":"https://github.com/citation-style-language/schema/raw/master/csl-citation.json"}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(Anggraeni et al., 2023)</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Anemia aplastik disebabkan oleh kandungan Tar dalam asap rokok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{"citationItems":[{"id":"ITEM-1","itemData":{"DOI":"10.36729/bi.v14i1.809","ISSN":"2087-8362","abstract":"Latar Belakang: Lama merokok dan frekuensi merokok dapat memberikan efek akut maupun kronis, salah satunya pada fungsi dalam darah yaitu dapat menurunkan kadar hemoglobin. Tujuan: Mengetahui bagaimanakah hubungan frekuensi merokok dengan kadar hemoglobin pada perokok aktif di lingkungan Kelurahan X Kota Palembang. Metode: Penelitian ini merupakan penelitian deskriptif kuantitatif. Waktu penelitian dilaksanakan bulan Mei- Juni tahun 2021.Populasi pada penelitian ini yaitu 45 orang. Sampel yang berjumlah 31 orang dengan menggunakan kuesioner, Hb meter digital. Teknik analisis data menggunakan uji statistik korelasi Rank Spearman. Hasil: Gambaran kadar hemoglobin menunjukkan bahwa sebesar (48,4%) responden penelitian dengan kadar Hb normal yang artinya sebagian besar responden dalam penelitian ini memiliki kadar Hb yang tidak normal yaitu (51,6%). Sebagian besar usia dewasa (29%),  lansia (71%), lama merokok &lt; 10 tahun (22,6%), lama merokok ≥ 10 tahun (77,4%), perokok ringan (41,9%), perokok sedang (35,5%), dan perokok berat 22,6%). Hasil analisis didapatkan ada hubungan yang bermakna antara lama merokok dengan kadar hemoglobin (p=0,024, r=403) dan ada hubungan yang bermakna antara frekuensi merokok dengan kadar hemoglobin (p=0,005, r=0,487). Semakin banyak frekuensi merokok dan lama merokok maka kadar hemoglobin semakin rendah. Saran : Dengan bertambahnya pengetahuan dampak merokok terutama komponen dalam darah, maka pada perokok diharapkan dapat mengurangi dalam mengkonsumsi rokok. Kata Kunci: Hemoglobin, Frekuensi Merokok, Lama Merokok","author":[{"dropping-particle":"","family":"Septiani","given":"Rima","non-dropping-particle":"","parse-names":false,"suffix":""}],"container-title":"Babul Ilmi Jurnal Ilmiah Multi Science Kesehatan","id":"ITEM-1","issue":"1","issued":{"date-parts":[["2022"]]},"page":"30-40","title":"HUBUNGAN LAMA MEROKOK DAN FREKUENSI MEROKOK DENGAN KADAR HEMOGLOBIN (Hb) PADA PEROKOK AKTIF","type":"article-journal","volume":"14"},"uris":["http://www.mendeley.com/documents/?uuid=caea17df-8c48-4f76-be62-172a45336e76"]}],"mendeley":{"formattedCitation":"(Septiani, 2022)","plainTextFormattedCitation":"(Septiani, 2022)","previouslyFormattedCitation":"(Septiani, 2022)"},"properties":{"noteIndex":0},"schema":"https://github.com/citation-style-language/schema/raw/master/csl-citation.json"}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(Septiani, 2022)</w:t>
      </w:r>
      <w:r w:rsidRPr="00B34D24">
        <w:rPr>
          <w:rFonts w:ascii="Times New Roman" w:hAnsi="Times New Roman" w:cs="Times New Roman"/>
          <w:lang w:val="id-ID"/>
        </w:rPr>
        <w:fldChar w:fldCharType="end"/>
      </w:r>
      <w:r w:rsidRPr="00B34D24">
        <w:rPr>
          <w:rFonts w:ascii="Times New Roman" w:hAnsi="Times New Roman" w:cs="Times New Roman"/>
          <w:lang w:val="id-ID"/>
        </w:rPr>
        <w:t>. Tidak ada satupun manfaat kandungan pada rokok bagi tubuh manusia, maka harus dihindari sehingga terhindar dari penyakit berbahaya termasuk anemia.</w:t>
      </w:r>
    </w:p>
    <w:p w14:paraId="44A2019E" w14:textId="77777777" w:rsidR="00721D34" w:rsidRPr="00B34D24" w:rsidRDefault="00721D34">
      <w:pPr>
        <w:rPr>
          <w:rFonts w:ascii="Times New Roman" w:eastAsia="Times New Roman" w:hAnsi="Times New Roman" w:cs="Times New Roman"/>
          <w:b/>
          <w:lang w:val="id-ID"/>
        </w:rPr>
      </w:pPr>
      <w:bookmarkStart w:id="16" w:name="bookmark=id.3dy6vkm" w:colFirst="0" w:colLast="0"/>
      <w:bookmarkEnd w:id="16"/>
      <w:r w:rsidRPr="00B34D24">
        <w:rPr>
          <w:rFonts w:ascii="Times New Roman" w:eastAsia="Times New Roman" w:hAnsi="Times New Roman" w:cs="Times New Roman"/>
          <w:lang w:val="id-ID"/>
        </w:rPr>
        <w:br w:type="page"/>
      </w:r>
    </w:p>
    <w:p w14:paraId="1624F240" w14:textId="77777777" w:rsidR="00127E90" w:rsidRPr="00B34D24" w:rsidRDefault="00CA33FA" w:rsidP="00AA02BD">
      <w:pPr>
        <w:pStyle w:val="Heading1"/>
        <w:spacing w:before="1" w:line="360" w:lineRule="auto"/>
        <w:ind w:left="0"/>
        <w:rPr>
          <w:rFonts w:ascii="Times New Roman" w:eastAsia="Times New Roman" w:hAnsi="Times New Roman" w:cs="Times New Roman"/>
          <w:lang w:val="id-ID"/>
        </w:rPr>
      </w:pPr>
      <w:r w:rsidRPr="00B34D24">
        <w:rPr>
          <w:rFonts w:ascii="Times New Roman" w:eastAsia="Times New Roman" w:hAnsi="Times New Roman" w:cs="Times New Roman"/>
          <w:lang w:val="id-ID"/>
        </w:rPr>
        <w:lastRenderedPageBreak/>
        <w:t>KESIMPULAN</w:t>
      </w:r>
    </w:p>
    <w:p w14:paraId="7D3F2352" w14:textId="7DDF4730" w:rsidR="00127E90" w:rsidRPr="00B34D24" w:rsidRDefault="00B47124" w:rsidP="00B34D24">
      <w:pPr>
        <w:spacing w:line="360" w:lineRule="auto"/>
        <w:ind w:firstLine="284"/>
        <w:jc w:val="both"/>
        <w:rPr>
          <w:rFonts w:ascii="Times New Roman" w:hAnsi="Times New Roman" w:cs="Times New Roman"/>
          <w:lang w:val="id-ID"/>
        </w:rPr>
      </w:pPr>
      <w:r w:rsidRPr="00B34D24">
        <w:rPr>
          <w:rFonts w:ascii="Times New Roman" w:hAnsi="Times New Roman" w:cs="Times New Roman"/>
          <w:lang w:val="id-ID"/>
        </w:rPr>
        <w:t xml:space="preserve">Berdasarkan hasil penelitian maka kadar hemoglobin pada supir bus di terminal Arjosari Malang adalah 14 responden (70%) memiliki kadar hemoglobin normal dan 6 responden (30%) memiliki kadar hemoglobin rendah. Hasil uji statistik parametrik dengan uji </w:t>
      </w:r>
      <w:r w:rsidRPr="00B34D24">
        <w:rPr>
          <w:rFonts w:ascii="Times New Roman" w:hAnsi="Times New Roman" w:cs="Times New Roman"/>
          <w:i/>
          <w:lang w:val="id-ID"/>
        </w:rPr>
        <w:t>Pearson Correlation</w:t>
      </w:r>
      <w:r w:rsidRPr="00B34D24">
        <w:rPr>
          <w:rFonts w:ascii="Times New Roman" w:hAnsi="Times New Roman" w:cs="Times New Roman"/>
          <w:lang w:val="id-ID"/>
        </w:rPr>
        <w:t xml:space="preserve"> untuk melihat hubungan usia, durasi tidur dan konsumsi rokok dengan kadar hemoglobin mendapatkan hasil uji korelasi p=&lt;0,05. Hasil uji korelasi tersebut menunjukkan terdapat hubungan yang bermakna antara usia, durasi tidur, dan jumlah rokok yang dikonsumsi dengan kadar hemoglobin. </w:t>
      </w:r>
    </w:p>
    <w:p w14:paraId="7A3AEEB5" w14:textId="15559316" w:rsidR="00127E90" w:rsidRPr="00B34D24" w:rsidRDefault="00B34D24" w:rsidP="00B34D24">
      <w:pPr>
        <w:pBdr>
          <w:top w:val="nil"/>
          <w:left w:val="nil"/>
          <w:bottom w:val="nil"/>
          <w:right w:val="nil"/>
          <w:between w:val="nil"/>
        </w:pBdr>
        <w:spacing w:line="360" w:lineRule="auto"/>
        <w:rPr>
          <w:rFonts w:ascii="Times New Roman" w:eastAsia="Times New Roman" w:hAnsi="Times New Roman" w:cs="Times New Roman"/>
          <w:b/>
          <w:lang w:val="id-ID"/>
        </w:rPr>
      </w:pPr>
      <w:r w:rsidRPr="00B34D24">
        <w:rPr>
          <w:rFonts w:ascii="Times New Roman" w:eastAsia="Times New Roman" w:hAnsi="Times New Roman" w:cs="Times New Roman"/>
          <w:b/>
          <w:lang w:val="id-ID"/>
        </w:rPr>
        <w:t>SARAN</w:t>
      </w:r>
    </w:p>
    <w:p w14:paraId="550188D9" w14:textId="2250AFDD" w:rsidR="00721D34" w:rsidRPr="00B34D24" w:rsidRDefault="00B47124" w:rsidP="00B34D24">
      <w:pPr>
        <w:spacing w:line="360" w:lineRule="auto"/>
        <w:ind w:firstLine="284"/>
        <w:jc w:val="both"/>
        <w:rPr>
          <w:rFonts w:cs="Times New Roman"/>
          <w:szCs w:val="24"/>
          <w:lang w:val="id-ID"/>
        </w:rPr>
      </w:pPr>
      <w:bookmarkStart w:id="17" w:name="bookmark=id.1t3h5sf" w:colFirst="0" w:colLast="0"/>
      <w:bookmarkEnd w:id="17"/>
      <w:r w:rsidRPr="00B34D24">
        <w:rPr>
          <w:rFonts w:ascii="Times New Roman" w:hAnsi="Times New Roman" w:cs="Times New Roman"/>
          <w:lang w:val="id-ID"/>
        </w:rPr>
        <w:t>Diharapkan untuk selalu meningkatkan pola hidup sehat seperti tidak merokok, tidak membiasakan</w:t>
      </w:r>
      <w:r w:rsidR="00B34D24" w:rsidRPr="00B34D24">
        <w:rPr>
          <w:rFonts w:ascii="Times New Roman" w:hAnsi="Times New Roman" w:cs="Times New Roman"/>
          <w:lang w:val="id-ID"/>
        </w:rPr>
        <w:t xml:space="preserve"> </w:t>
      </w:r>
      <w:r w:rsidRPr="00B34D24">
        <w:rPr>
          <w:rFonts w:ascii="Times New Roman" w:hAnsi="Times New Roman" w:cs="Times New Roman"/>
          <w:lang w:val="id-ID"/>
        </w:rPr>
        <w:t>begadang dan sering mengon</w:t>
      </w:r>
      <w:r w:rsidR="00B34D24" w:rsidRPr="00B34D24">
        <w:rPr>
          <w:rFonts w:ascii="Times New Roman" w:hAnsi="Times New Roman" w:cs="Times New Roman"/>
          <w:lang w:val="id-ID"/>
        </w:rPr>
        <w:t>-</w:t>
      </w:r>
      <w:r w:rsidRPr="00B34D24">
        <w:rPr>
          <w:rFonts w:ascii="Times New Roman" w:hAnsi="Times New Roman" w:cs="Times New Roman"/>
          <w:lang w:val="id-ID"/>
        </w:rPr>
        <w:t>sumsi makanan-makanan yang sehat terutama makanan yang mengandung zat besi tinggi.</w:t>
      </w:r>
      <w:bookmarkStart w:id="18" w:name="bookmark=id.4d34og8" w:colFirst="0" w:colLast="0"/>
      <w:bookmarkEnd w:id="18"/>
    </w:p>
    <w:p w14:paraId="36EBC446" w14:textId="77777777" w:rsidR="00127E90" w:rsidRPr="00B34D24" w:rsidRDefault="00CA33FA" w:rsidP="00CA33FA">
      <w:pPr>
        <w:pStyle w:val="Heading1"/>
        <w:spacing w:line="360" w:lineRule="auto"/>
        <w:ind w:left="0"/>
        <w:jc w:val="both"/>
        <w:rPr>
          <w:rFonts w:ascii="Times New Roman" w:eastAsia="Times New Roman" w:hAnsi="Times New Roman" w:cs="Times New Roman"/>
          <w:lang w:val="id-ID"/>
        </w:rPr>
      </w:pPr>
      <w:r w:rsidRPr="00B34D24">
        <w:rPr>
          <w:rFonts w:ascii="Times New Roman" w:eastAsia="Times New Roman" w:hAnsi="Times New Roman" w:cs="Times New Roman"/>
          <w:lang w:val="id-ID"/>
        </w:rPr>
        <w:t>DAFTAR PUSTAKA</w:t>
      </w:r>
    </w:p>
    <w:p w14:paraId="0DD58A4C" w14:textId="77777777" w:rsidR="006E76F1" w:rsidRPr="00B34D24" w:rsidRDefault="006E76F1" w:rsidP="00105F6C">
      <w:pPr>
        <w:autoSpaceDE w:val="0"/>
        <w:autoSpaceDN w:val="0"/>
        <w:adjustRightInd w:val="0"/>
        <w:spacing w:line="360" w:lineRule="auto"/>
        <w:ind w:left="284" w:hanging="284"/>
        <w:jc w:val="both"/>
        <w:rPr>
          <w:rFonts w:ascii="Times New Roman" w:hAnsi="Times New Roman" w:cs="Times New Roman"/>
          <w:noProof/>
          <w:szCs w:val="24"/>
          <w:lang w:val="id-ID"/>
        </w:rPr>
      </w:pPr>
      <w:r w:rsidRPr="00B34D24">
        <w:rPr>
          <w:rFonts w:ascii="Times New Roman" w:eastAsia="Times New Roman" w:hAnsi="Times New Roman" w:cs="Times New Roman"/>
          <w:color w:val="000000"/>
          <w:lang w:val="id-ID"/>
        </w:rPr>
        <w:fldChar w:fldCharType="begin" w:fldLock="1"/>
      </w:r>
      <w:r w:rsidRPr="00B34D24">
        <w:rPr>
          <w:rFonts w:ascii="Times New Roman" w:eastAsia="Times New Roman" w:hAnsi="Times New Roman" w:cs="Times New Roman"/>
          <w:color w:val="000000"/>
          <w:lang w:val="id-ID"/>
        </w:rPr>
        <w:instrText xml:space="preserve">ADDIN Mendeley Bibliography CSL_BIBLIOGRAPHY </w:instrText>
      </w:r>
      <w:r w:rsidRPr="00B34D24">
        <w:rPr>
          <w:rFonts w:ascii="Times New Roman" w:eastAsia="Times New Roman" w:hAnsi="Times New Roman" w:cs="Times New Roman"/>
          <w:color w:val="000000"/>
          <w:lang w:val="id-ID"/>
        </w:rPr>
        <w:fldChar w:fldCharType="separate"/>
      </w:r>
      <w:r w:rsidRPr="00B34D24">
        <w:rPr>
          <w:rFonts w:ascii="Times New Roman" w:hAnsi="Times New Roman" w:cs="Times New Roman"/>
          <w:noProof/>
          <w:szCs w:val="24"/>
          <w:lang w:val="id-ID"/>
        </w:rPr>
        <w:t xml:space="preserve">Agustina, R. (2020). Program Studi Diploma Iii Analis Kesehatan Borneo Cendekia Medika. </w:t>
      </w:r>
      <w:r w:rsidRPr="00B34D24">
        <w:rPr>
          <w:rFonts w:ascii="Times New Roman" w:hAnsi="Times New Roman" w:cs="Times New Roman"/>
          <w:i/>
          <w:iCs/>
          <w:noProof/>
          <w:szCs w:val="24"/>
          <w:lang w:val="id-ID"/>
        </w:rPr>
        <w:t>Tesis</w:t>
      </w:r>
      <w:r w:rsidRPr="00B34D24">
        <w:rPr>
          <w:rFonts w:ascii="Times New Roman" w:hAnsi="Times New Roman" w:cs="Times New Roman"/>
          <w:noProof/>
          <w:szCs w:val="24"/>
          <w:lang w:val="id-ID"/>
        </w:rPr>
        <w:t>.</w:t>
      </w:r>
    </w:p>
    <w:p w14:paraId="5427496B" w14:textId="10D70575" w:rsidR="006E76F1" w:rsidRPr="00B34D24" w:rsidRDefault="006E76F1" w:rsidP="00105F6C">
      <w:pPr>
        <w:autoSpaceDE w:val="0"/>
        <w:autoSpaceDN w:val="0"/>
        <w:adjustRightInd w:val="0"/>
        <w:spacing w:line="360" w:lineRule="auto"/>
        <w:ind w:left="284" w:hanging="284"/>
        <w:jc w:val="both"/>
        <w:rPr>
          <w:rFonts w:ascii="Times New Roman" w:hAnsi="Times New Roman" w:cs="Times New Roman"/>
          <w:noProof/>
          <w:szCs w:val="24"/>
          <w:lang w:val="id-ID"/>
        </w:rPr>
      </w:pPr>
      <w:r w:rsidRPr="00B34D24">
        <w:rPr>
          <w:rFonts w:ascii="Times New Roman" w:hAnsi="Times New Roman" w:cs="Times New Roman"/>
          <w:noProof/>
          <w:szCs w:val="24"/>
          <w:lang w:val="id-ID"/>
        </w:rPr>
        <w:t xml:space="preserve">Anggraeni, N. D., Kartini, A., Fatimah, S., &amp; Pangestuti, D. R. (2023). Faktor-Faktor yang Mempengaruhi Kadar Hemoglobin pada Ibu Menyusui di Desa Selokaton Kecamatan Sukorejo Kabupaten Kendal. </w:t>
      </w:r>
      <w:r w:rsidRPr="00B34D24">
        <w:rPr>
          <w:rFonts w:ascii="Times New Roman" w:hAnsi="Times New Roman" w:cs="Times New Roman"/>
          <w:i/>
          <w:iCs/>
          <w:noProof/>
          <w:szCs w:val="24"/>
          <w:lang w:val="id-ID"/>
        </w:rPr>
        <w:t>Media Kesehatan Masyarakat Indonesia</w:t>
      </w:r>
      <w:r w:rsidRPr="00B34D24">
        <w:rPr>
          <w:rFonts w:ascii="Times New Roman" w:hAnsi="Times New Roman" w:cs="Times New Roman"/>
          <w:noProof/>
          <w:szCs w:val="24"/>
          <w:lang w:val="id-ID"/>
        </w:rPr>
        <w:t xml:space="preserve">, </w:t>
      </w:r>
      <w:r w:rsidRPr="00B34D24">
        <w:rPr>
          <w:rFonts w:ascii="Times New Roman" w:hAnsi="Times New Roman" w:cs="Times New Roman"/>
          <w:i/>
          <w:iCs/>
          <w:noProof/>
          <w:szCs w:val="24"/>
          <w:lang w:val="id-ID"/>
        </w:rPr>
        <w:t>22</w:t>
      </w:r>
      <w:r w:rsidRPr="00B34D24">
        <w:rPr>
          <w:rFonts w:ascii="Times New Roman" w:hAnsi="Times New Roman" w:cs="Times New Roman"/>
          <w:noProof/>
          <w:szCs w:val="24"/>
          <w:lang w:val="id-ID"/>
        </w:rPr>
        <w:t>(1), 12–19. https://doi.org/10.14710 /mkmi.22.1</w:t>
      </w:r>
      <w:r w:rsidR="00105F6C">
        <w:rPr>
          <w:rFonts w:ascii="Times New Roman" w:hAnsi="Times New Roman" w:cs="Times New Roman"/>
          <w:noProof/>
          <w:szCs w:val="24"/>
          <w:lang w:val="id-ID"/>
        </w:rPr>
        <w:t xml:space="preserve"> </w:t>
      </w:r>
      <w:r w:rsidRPr="00B34D24">
        <w:rPr>
          <w:rFonts w:ascii="Times New Roman" w:hAnsi="Times New Roman" w:cs="Times New Roman"/>
          <w:noProof/>
          <w:szCs w:val="24"/>
          <w:lang w:val="id-ID"/>
        </w:rPr>
        <w:t>.12-19</w:t>
      </w:r>
    </w:p>
    <w:p w14:paraId="0238767A" w14:textId="11C29021" w:rsidR="006E76F1" w:rsidRPr="00B34D24" w:rsidRDefault="006E76F1" w:rsidP="00105F6C">
      <w:pPr>
        <w:autoSpaceDE w:val="0"/>
        <w:autoSpaceDN w:val="0"/>
        <w:adjustRightInd w:val="0"/>
        <w:spacing w:line="360" w:lineRule="auto"/>
        <w:ind w:left="284" w:hanging="284"/>
        <w:jc w:val="both"/>
        <w:rPr>
          <w:rFonts w:ascii="Times New Roman" w:hAnsi="Times New Roman" w:cs="Times New Roman"/>
          <w:noProof/>
          <w:szCs w:val="24"/>
          <w:lang w:val="id-ID"/>
        </w:rPr>
      </w:pPr>
      <w:r w:rsidRPr="00B34D24">
        <w:rPr>
          <w:rFonts w:ascii="Times New Roman" w:hAnsi="Times New Roman" w:cs="Times New Roman"/>
          <w:noProof/>
          <w:szCs w:val="24"/>
          <w:lang w:val="id-ID"/>
        </w:rPr>
        <w:t xml:space="preserve">Astuti, C. W., &amp; Satrianugraha, M. D. (2019). HubunganFrekuensi Merokok dengan Kadar Hemoglobin dan Kebugaran Jasmani SiswaKelas XI di Sekolah Menengah </w:t>
      </w:r>
      <w:r w:rsidRPr="00B34D24">
        <w:rPr>
          <w:rFonts w:ascii="Times New Roman" w:hAnsi="Times New Roman" w:cs="Times New Roman"/>
          <w:noProof/>
          <w:szCs w:val="24"/>
          <w:lang w:val="id-ID"/>
        </w:rPr>
        <w:t xml:space="preserve">Kejuruan Nasional Kota Cirebon. </w:t>
      </w:r>
      <w:r w:rsidRPr="00B34D24">
        <w:rPr>
          <w:rFonts w:ascii="Times New Roman" w:hAnsi="Times New Roman" w:cs="Times New Roman"/>
          <w:i/>
          <w:iCs/>
          <w:noProof/>
          <w:szCs w:val="24"/>
          <w:lang w:val="id-ID"/>
        </w:rPr>
        <w:t>Jurnal Kedokteran Dan Kesehatan</w:t>
      </w:r>
      <w:r w:rsidRPr="00B34D24">
        <w:rPr>
          <w:rFonts w:ascii="Times New Roman" w:hAnsi="Times New Roman" w:cs="Times New Roman"/>
          <w:noProof/>
          <w:szCs w:val="24"/>
          <w:lang w:val="id-ID"/>
        </w:rPr>
        <w:t xml:space="preserve">, </w:t>
      </w:r>
      <w:r w:rsidRPr="00B34D24">
        <w:rPr>
          <w:rFonts w:ascii="Times New Roman" w:hAnsi="Times New Roman" w:cs="Times New Roman"/>
          <w:i/>
          <w:iCs/>
          <w:noProof/>
          <w:szCs w:val="24"/>
          <w:lang w:val="id-ID"/>
        </w:rPr>
        <w:t>5</w:t>
      </w:r>
      <w:r w:rsidRPr="00B34D24">
        <w:rPr>
          <w:rFonts w:ascii="Times New Roman" w:hAnsi="Times New Roman" w:cs="Times New Roman"/>
          <w:noProof/>
          <w:szCs w:val="24"/>
          <w:lang w:val="id-ID"/>
        </w:rPr>
        <w:t>, 41–46.</w:t>
      </w:r>
    </w:p>
    <w:p w14:paraId="4B25C950" w14:textId="3AB82441" w:rsidR="006E76F1" w:rsidRPr="00B34D24" w:rsidRDefault="006E76F1" w:rsidP="00105F6C">
      <w:pPr>
        <w:autoSpaceDE w:val="0"/>
        <w:autoSpaceDN w:val="0"/>
        <w:adjustRightInd w:val="0"/>
        <w:spacing w:line="360" w:lineRule="auto"/>
        <w:ind w:left="284" w:hanging="284"/>
        <w:jc w:val="both"/>
        <w:rPr>
          <w:rFonts w:ascii="Times New Roman" w:hAnsi="Times New Roman" w:cs="Times New Roman"/>
          <w:noProof/>
          <w:szCs w:val="24"/>
          <w:lang w:val="id-ID"/>
        </w:rPr>
      </w:pPr>
      <w:r w:rsidRPr="00B34D24">
        <w:rPr>
          <w:rFonts w:ascii="Times New Roman" w:hAnsi="Times New Roman" w:cs="Times New Roman"/>
          <w:noProof/>
          <w:szCs w:val="24"/>
          <w:lang w:val="id-ID"/>
        </w:rPr>
        <w:t xml:space="preserve">Chairunnisa, O., Nuryanto, N., &amp; Probosari, E. (2019). Perbedaan Kadar Hemoglobin Pada Santriwati Dengan Puasa Daud, Ngrowot Dan Tidak Berpuasa Di Pondok Pesantren Temanggung Jawa Tengah. </w:t>
      </w:r>
      <w:r w:rsidRPr="00B34D24">
        <w:rPr>
          <w:rFonts w:ascii="Times New Roman" w:hAnsi="Times New Roman" w:cs="Times New Roman"/>
          <w:i/>
          <w:iCs/>
          <w:noProof/>
          <w:szCs w:val="24"/>
          <w:lang w:val="id-ID"/>
        </w:rPr>
        <w:t>Journal of Nutrition College</w:t>
      </w:r>
      <w:r w:rsidRPr="00B34D24">
        <w:rPr>
          <w:rFonts w:ascii="Times New Roman" w:hAnsi="Times New Roman" w:cs="Times New Roman"/>
          <w:noProof/>
          <w:szCs w:val="24"/>
          <w:lang w:val="id-ID"/>
        </w:rPr>
        <w:t xml:space="preserve">, </w:t>
      </w:r>
      <w:r w:rsidRPr="00B34D24">
        <w:rPr>
          <w:rFonts w:ascii="Times New Roman" w:hAnsi="Times New Roman" w:cs="Times New Roman"/>
          <w:i/>
          <w:iCs/>
          <w:noProof/>
          <w:szCs w:val="24"/>
          <w:lang w:val="id-ID"/>
        </w:rPr>
        <w:t>8</w:t>
      </w:r>
      <w:r w:rsidRPr="00B34D24">
        <w:rPr>
          <w:rFonts w:ascii="Times New Roman" w:hAnsi="Times New Roman" w:cs="Times New Roman"/>
          <w:noProof/>
          <w:szCs w:val="24"/>
          <w:lang w:val="id-ID"/>
        </w:rPr>
        <w:t>(2), 58. https://doi.org/</w:t>
      </w:r>
      <w:r w:rsidR="00105F6C">
        <w:rPr>
          <w:rFonts w:ascii="Times New Roman" w:hAnsi="Times New Roman" w:cs="Times New Roman"/>
          <w:noProof/>
          <w:szCs w:val="24"/>
          <w:lang w:val="id-ID"/>
        </w:rPr>
        <w:t xml:space="preserve"> </w:t>
      </w:r>
      <w:r w:rsidRPr="00B34D24">
        <w:rPr>
          <w:rFonts w:ascii="Times New Roman" w:hAnsi="Times New Roman" w:cs="Times New Roman"/>
          <w:noProof/>
          <w:szCs w:val="24"/>
          <w:lang w:val="id-ID"/>
        </w:rPr>
        <w:t>10.14710/jnc.v8i2.23814</w:t>
      </w:r>
    </w:p>
    <w:p w14:paraId="03A8D53D" w14:textId="6FD687EC" w:rsidR="006E76F1" w:rsidRPr="00B34D24" w:rsidRDefault="006E76F1" w:rsidP="00105F6C">
      <w:pPr>
        <w:autoSpaceDE w:val="0"/>
        <w:autoSpaceDN w:val="0"/>
        <w:adjustRightInd w:val="0"/>
        <w:spacing w:line="360" w:lineRule="auto"/>
        <w:ind w:left="284" w:hanging="284"/>
        <w:jc w:val="both"/>
        <w:rPr>
          <w:rFonts w:ascii="Times New Roman" w:hAnsi="Times New Roman" w:cs="Times New Roman"/>
          <w:noProof/>
          <w:szCs w:val="24"/>
          <w:lang w:val="id-ID"/>
        </w:rPr>
      </w:pPr>
      <w:r w:rsidRPr="00B34D24">
        <w:rPr>
          <w:rFonts w:ascii="Times New Roman" w:hAnsi="Times New Roman" w:cs="Times New Roman"/>
          <w:noProof/>
          <w:szCs w:val="24"/>
          <w:lang w:val="id-ID"/>
        </w:rPr>
        <w:t xml:space="preserve">Claudia, L. R., Arif, A., &amp; Anggraini, H. (2023). Hubungan Aktivitas Fisik, Pola Makan, Lama Menstruasi dengan Kejadian Anemia pada Mahasiswa Kebidanan Reguler di Universitas Kader Bangsa Tahun 2021. </w:t>
      </w:r>
      <w:r w:rsidRPr="00B34D24">
        <w:rPr>
          <w:rFonts w:ascii="Times New Roman" w:hAnsi="Times New Roman" w:cs="Times New Roman"/>
          <w:i/>
          <w:iCs/>
          <w:noProof/>
          <w:szCs w:val="24"/>
          <w:lang w:val="id-ID"/>
        </w:rPr>
        <w:t>Jurnal Ilmiah Universitas Batanghari Jambi</w:t>
      </w:r>
      <w:r w:rsidRPr="00B34D24">
        <w:rPr>
          <w:rFonts w:ascii="Times New Roman" w:hAnsi="Times New Roman" w:cs="Times New Roman"/>
          <w:noProof/>
          <w:szCs w:val="24"/>
          <w:lang w:val="id-ID"/>
        </w:rPr>
        <w:t xml:space="preserve">, </w:t>
      </w:r>
      <w:r w:rsidRPr="00B34D24">
        <w:rPr>
          <w:rFonts w:ascii="Times New Roman" w:hAnsi="Times New Roman" w:cs="Times New Roman"/>
          <w:i/>
          <w:iCs/>
          <w:noProof/>
          <w:szCs w:val="24"/>
          <w:lang w:val="id-ID"/>
        </w:rPr>
        <w:t>23</w:t>
      </w:r>
      <w:r w:rsidRPr="00B34D24">
        <w:rPr>
          <w:rFonts w:ascii="Times New Roman" w:hAnsi="Times New Roman" w:cs="Times New Roman"/>
          <w:noProof/>
          <w:szCs w:val="24"/>
          <w:lang w:val="id-ID"/>
        </w:rPr>
        <w:t>(2), 2137. https://doi.org/10.33087</w:t>
      </w:r>
      <w:r w:rsidR="00105F6C">
        <w:rPr>
          <w:rFonts w:ascii="Times New Roman" w:hAnsi="Times New Roman" w:cs="Times New Roman"/>
          <w:noProof/>
          <w:szCs w:val="24"/>
          <w:lang w:val="id-ID"/>
        </w:rPr>
        <w:t xml:space="preserve"> </w:t>
      </w:r>
      <w:r w:rsidRPr="00B34D24">
        <w:rPr>
          <w:rFonts w:ascii="Times New Roman" w:hAnsi="Times New Roman" w:cs="Times New Roman"/>
          <w:noProof/>
          <w:szCs w:val="24"/>
          <w:lang w:val="id-ID"/>
        </w:rPr>
        <w:t>/ jiubj.v2 3i2.3150</w:t>
      </w:r>
    </w:p>
    <w:p w14:paraId="7F094119" w14:textId="5355669A" w:rsidR="006E76F1" w:rsidRPr="00B34D24" w:rsidRDefault="006E76F1" w:rsidP="00105F6C">
      <w:pPr>
        <w:autoSpaceDE w:val="0"/>
        <w:autoSpaceDN w:val="0"/>
        <w:adjustRightInd w:val="0"/>
        <w:spacing w:line="360" w:lineRule="auto"/>
        <w:ind w:left="284" w:hanging="284"/>
        <w:jc w:val="both"/>
        <w:rPr>
          <w:rFonts w:ascii="Times New Roman" w:hAnsi="Times New Roman" w:cs="Times New Roman"/>
          <w:noProof/>
          <w:szCs w:val="24"/>
          <w:lang w:val="id-ID"/>
        </w:rPr>
      </w:pPr>
      <w:r w:rsidRPr="00B34D24">
        <w:rPr>
          <w:rFonts w:ascii="Times New Roman" w:hAnsi="Times New Roman" w:cs="Times New Roman"/>
          <w:noProof/>
          <w:szCs w:val="24"/>
          <w:lang w:val="id-ID"/>
        </w:rPr>
        <w:t xml:space="preserve">Ellym Asiffa, Ruliati, U. (2020). </w:t>
      </w:r>
      <w:r w:rsidRPr="00B34D24">
        <w:rPr>
          <w:rFonts w:ascii="Times New Roman" w:hAnsi="Times New Roman" w:cs="Times New Roman"/>
          <w:i/>
          <w:iCs/>
          <w:noProof/>
          <w:szCs w:val="24"/>
          <w:lang w:val="id-ID"/>
        </w:rPr>
        <w:t>2 3 3 123</w:t>
      </w:r>
      <w:r w:rsidRPr="00B34D24">
        <w:rPr>
          <w:rFonts w:ascii="Times New Roman" w:hAnsi="Times New Roman" w:cs="Times New Roman"/>
          <w:noProof/>
          <w:szCs w:val="24"/>
          <w:lang w:val="id-ID"/>
        </w:rPr>
        <w:t xml:space="preserve">. </w:t>
      </w:r>
      <w:r w:rsidRPr="00B34D24">
        <w:rPr>
          <w:rFonts w:ascii="Times New Roman" w:hAnsi="Times New Roman" w:cs="Times New Roman"/>
          <w:i/>
          <w:iCs/>
          <w:noProof/>
          <w:szCs w:val="24"/>
          <w:lang w:val="id-ID"/>
        </w:rPr>
        <w:t>7</w:t>
      </w:r>
      <w:r w:rsidRPr="00B34D24">
        <w:rPr>
          <w:rFonts w:ascii="Times New Roman" w:hAnsi="Times New Roman" w:cs="Times New Roman"/>
          <w:noProof/>
          <w:szCs w:val="24"/>
          <w:lang w:val="id-ID"/>
        </w:rPr>
        <w:t>(1), 6–10.</w:t>
      </w:r>
    </w:p>
    <w:p w14:paraId="21136846" w14:textId="77777777" w:rsidR="006E76F1" w:rsidRPr="00B34D24" w:rsidRDefault="006E76F1" w:rsidP="00105F6C">
      <w:pPr>
        <w:autoSpaceDE w:val="0"/>
        <w:autoSpaceDN w:val="0"/>
        <w:adjustRightInd w:val="0"/>
        <w:spacing w:line="360" w:lineRule="auto"/>
        <w:ind w:left="284" w:hanging="284"/>
        <w:jc w:val="both"/>
        <w:rPr>
          <w:rFonts w:ascii="Times New Roman" w:hAnsi="Times New Roman" w:cs="Times New Roman"/>
          <w:noProof/>
          <w:szCs w:val="24"/>
          <w:lang w:val="id-ID"/>
        </w:rPr>
      </w:pPr>
      <w:r w:rsidRPr="00B34D24">
        <w:rPr>
          <w:rFonts w:ascii="Times New Roman" w:hAnsi="Times New Roman" w:cs="Times New Roman"/>
          <w:noProof/>
          <w:szCs w:val="24"/>
          <w:lang w:val="id-ID"/>
        </w:rPr>
        <w:t xml:space="preserve">Fadlilah, S. (2018). Faktor-Faktor yang Ber hubungan dengan Kadar Hemoglobin (Hb) Pada Mahasiswa Keperawatan Angkatan 2013 Universitas Respati Yogyakarta. </w:t>
      </w:r>
      <w:r w:rsidRPr="00B34D24">
        <w:rPr>
          <w:rFonts w:ascii="Times New Roman" w:hAnsi="Times New Roman" w:cs="Times New Roman"/>
          <w:i/>
          <w:iCs/>
          <w:noProof/>
          <w:szCs w:val="24"/>
          <w:lang w:val="id-ID"/>
        </w:rPr>
        <w:t>Indonesian Journal On Medical Science</w:t>
      </w:r>
      <w:r w:rsidRPr="00B34D24">
        <w:rPr>
          <w:rFonts w:ascii="Times New Roman" w:hAnsi="Times New Roman" w:cs="Times New Roman"/>
          <w:noProof/>
          <w:szCs w:val="24"/>
          <w:lang w:val="id-ID"/>
        </w:rPr>
        <w:t xml:space="preserve">, </w:t>
      </w:r>
      <w:r w:rsidRPr="00B34D24">
        <w:rPr>
          <w:rFonts w:ascii="Times New Roman" w:hAnsi="Times New Roman" w:cs="Times New Roman"/>
          <w:i/>
          <w:iCs/>
          <w:noProof/>
          <w:szCs w:val="24"/>
          <w:lang w:val="id-ID"/>
        </w:rPr>
        <w:t>5</w:t>
      </w:r>
      <w:r w:rsidRPr="00B34D24">
        <w:rPr>
          <w:rFonts w:ascii="Times New Roman" w:hAnsi="Times New Roman" w:cs="Times New Roman"/>
          <w:noProof/>
          <w:szCs w:val="24"/>
          <w:lang w:val="id-ID"/>
        </w:rPr>
        <w:t>(2), 168.</w:t>
      </w:r>
    </w:p>
    <w:p w14:paraId="00941994" w14:textId="3D42E68F" w:rsidR="006E76F1" w:rsidRPr="00B34D24" w:rsidRDefault="006E76F1" w:rsidP="00105F6C">
      <w:pPr>
        <w:autoSpaceDE w:val="0"/>
        <w:autoSpaceDN w:val="0"/>
        <w:adjustRightInd w:val="0"/>
        <w:spacing w:line="360" w:lineRule="auto"/>
        <w:ind w:left="284" w:hanging="284"/>
        <w:jc w:val="both"/>
        <w:rPr>
          <w:rFonts w:ascii="Times New Roman" w:hAnsi="Times New Roman" w:cs="Times New Roman"/>
          <w:noProof/>
          <w:szCs w:val="24"/>
          <w:lang w:val="id-ID"/>
        </w:rPr>
      </w:pPr>
      <w:r w:rsidRPr="00B34D24">
        <w:rPr>
          <w:rFonts w:ascii="Times New Roman" w:hAnsi="Times New Roman" w:cs="Times New Roman"/>
          <w:noProof/>
          <w:szCs w:val="24"/>
          <w:lang w:val="id-ID"/>
        </w:rPr>
        <w:t xml:space="preserve">Fahira Lubis, A., Lusiana Anggreini, A., Kulsum, A. U., Kusumastuti, I. K., &amp; Fithri, N. K. (2023). Anemia Dan Pola Hidup Remaja Di Indonesia: Literature Review. </w:t>
      </w:r>
      <w:r w:rsidRPr="00B34D24">
        <w:rPr>
          <w:rFonts w:ascii="Times New Roman" w:hAnsi="Times New Roman" w:cs="Times New Roman"/>
          <w:i/>
          <w:iCs/>
          <w:noProof/>
          <w:szCs w:val="24"/>
          <w:lang w:val="id-ID"/>
        </w:rPr>
        <w:t>Jurnal Kesehatan Tambusai</w:t>
      </w:r>
      <w:r w:rsidRPr="00B34D24">
        <w:rPr>
          <w:rFonts w:ascii="Times New Roman" w:hAnsi="Times New Roman" w:cs="Times New Roman"/>
          <w:noProof/>
          <w:szCs w:val="24"/>
          <w:lang w:val="id-ID"/>
        </w:rPr>
        <w:t xml:space="preserve">, </w:t>
      </w:r>
      <w:r w:rsidRPr="00B34D24">
        <w:rPr>
          <w:rFonts w:ascii="Times New Roman" w:hAnsi="Times New Roman" w:cs="Times New Roman"/>
          <w:i/>
          <w:iCs/>
          <w:noProof/>
          <w:szCs w:val="24"/>
          <w:lang w:val="id-ID"/>
        </w:rPr>
        <w:t>4</w:t>
      </w:r>
      <w:r w:rsidRPr="00B34D24">
        <w:rPr>
          <w:rFonts w:ascii="Times New Roman" w:hAnsi="Times New Roman" w:cs="Times New Roman"/>
          <w:noProof/>
          <w:szCs w:val="24"/>
          <w:lang w:val="id-ID"/>
        </w:rPr>
        <w:t>(2), 2180–2191. http://journal.univer</w:t>
      </w:r>
      <w:r w:rsidR="00105F6C">
        <w:rPr>
          <w:rFonts w:ascii="Times New Roman" w:hAnsi="Times New Roman" w:cs="Times New Roman"/>
          <w:noProof/>
          <w:szCs w:val="24"/>
          <w:lang w:val="id-ID"/>
        </w:rPr>
        <w:t xml:space="preserve"> </w:t>
      </w:r>
      <w:r w:rsidRPr="00B34D24">
        <w:rPr>
          <w:rFonts w:ascii="Times New Roman" w:hAnsi="Times New Roman" w:cs="Times New Roman"/>
          <w:noProof/>
          <w:szCs w:val="24"/>
          <w:lang w:val="id-ID"/>
        </w:rPr>
        <w:t>sita</w:t>
      </w:r>
      <w:r w:rsidR="00105F6C">
        <w:rPr>
          <w:rFonts w:ascii="Times New Roman" w:hAnsi="Times New Roman" w:cs="Times New Roman"/>
          <w:noProof/>
          <w:szCs w:val="24"/>
          <w:lang w:val="id-ID"/>
        </w:rPr>
        <w:t>s</w:t>
      </w:r>
      <w:r w:rsidRPr="00B34D24">
        <w:rPr>
          <w:rFonts w:ascii="Times New Roman" w:hAnsi="Times New Roman" w:cs="Times New Roman"/>
          <w:noProof/>
          <w:szCs w:val="24"/>
          <w:lang w:val="id-ID"/>
        </w:rPr>
        <w:t>pahlawan.ac.</w:t>
      </w:r>
      <w:r w:rsidR="00105F6C">
        <w:rPr>
          <w:rFonts w:ascii="Times New Roman" w:hAnsi="Times New Roman" w:cs="Times New Roman"/>
          <w:noProof/>
          <w:szCs w:val="24"/>
          <w:lang w:val="id-ID"/>
        </w:rPr>
        <w:t xml:space="preserve"> </w:t>
      </w:r>
      <w:r w:rsidRPr="00B34D24">
        <w:rPr>
          <w:rFonts w:ascii="Times New Roman" w:hAnsi="Times New Roman" w:cs="Times New Roman"/>
          <w:noProof/>
          <w:szCs w:val="24"/>
          <w:lang w:val="id-ID"/>
        </w:rPr>
        <w:t>id/index.php/jkt/article/view/15328</w:t>
      </w:r>
    </w:p>
    <w:p w14:paraId="4CA5F591" w14:textId="5DECF8AA" w:rsidR="006E76F1" w:rsidRPr="00B34D24" w:rsidRDefault="006E76F1" w:rsidP="00105F6C">
      <w:pPr>
        <w:autoSpaceDE w:val="0"/>
        <w:autoSpaceDN w:val="0"/>
        <w:adjustRightInd w:val="0"/>
        <w:spacing w:line="360" w:lineRule="auto"/>
        <w:ind w:left="284" w:hanging="284"/>
        <w:jc w:val="both"/>
        <w:rPr>
          <w:rFonts w:ascii="Times New Roman" w:hAnsi="Times New Roman" w:cs="Times New Roman"/>
          <w:noProof/>
          <w:szCs w:val="24"/>
          <w:lang w:val="id-ID"/>
        </w:rPr>
      </w:pPr>
      <w:r w:rsidRPr="00B34D24">
        <w:rPr>
          <w:rFonts w:ascii="Times New Roman" w:hAnsi="Times New Roman" w:cs="Times New Roman"/>
          <w:noProof/>
          <w:szCs w:val="24"/>
          <w:lang w:val="id-ID"/>
        </w:rPr>
        <w:t xml:space="preserve">Hidayat, J., &amp; Istriana, E. (2019). Hubungan lama mengemudi dan tingkat stres pada supir bus antar kota. </w:t>
      </w:r>
      <w:r w:rsidRPr="00B34D24">
        <w:rPr>
          <w:rFonts w:ascii="Times New Roman" w:hAnsi="Times New Roman" w:cs="Times New Roman"/>
          <w:i/>
          <w:iCs/>
          <w:noProof/>
          <w:szCs w:val="24"/>
          <w:lang w:val="id-ID"/>
        </w:rPr>
        <w:t>Jurnal Biomedika Dan Kesehatan</w:t>
      </w:r>
      <w:r w:rsidRPr="00B34D24">
        <w:rPr>
          <w:rFonts w:ascii="Times New Roman" w:hAnsi="Times New Roman" w:cs="Times New Roman"/>
          <w:noProof/>
          <w:szCs w:val="24"/>
          <w:lang w:val="id-ID"/>
        </w:rPr>
        <w:t xml:space="preserve">, </w:t>
      </w:r>
      <w:r w:rsidRPr="00B34D24">
        <w:rPr>
          <w:rFonts w:ascii="Times New Roman" w:hAnsi="Times New Roman" w:cs="Times New Roman"/>
          <w:i/>
          <w:iCs/>
          <w:noProof/>
          <w:szCs w:val="24"/>
          <w:lang w:val="id-ID"/>
        </w:rPr>
        <w:t>2</w:t>
      </w:r>
      <w:r w:rsidRPr="00B34D24">
        <w:rPr>
          <w:rFonts w:ascii="Times New Roman" w:hAnsi="Times New Roman" w:cs="Times New Roman"/>
          <w:noProof/>
          <w:szCs w:val="24"/>
          <w:lang w:val="id-ID"/>
        </w:rPr>
        <w:t>(1), 34–38. https://</w:t>
      </w:r>
      <w:r w:rsidR="00CA33FA" w:rsidRPr="00B34D24">
        <w:rPr>
          <w:rFonts w:ascii="Times New Roman" w:hAnsi="Times New Roman" w:cs="Times New Roman"/>
          <w:noProof/>
          <w:szCs w:val="24"/>
          <w:lang w:val="id-ID"/>
        </w:rPr>
        <w:t xml:space="preserve"> </w:t>
      </w:r>
      <w:r w:rsidRPr="00B34D24">
        <w:rPr>
          <w:rFonts w:ascii="Times New Roman" w:hAnsi="Times New Roman" w:cs="Times New Roman"/>
          <w:noProof/>
          <w:szCs w:val="24"/>
          <w:lang w:val="id-ID"/>
        </w:rPr>
        <w:t>doi</w:t>
      </w:r>
      <w:r w:rsidR="00B34D24">
        <w:rPr>
          <w:rFonts w:ascii="Times New Roman" w:hAnsi="Times New Roman" w:cs="Times New Roman"/>
          <w:noProof/>
          <w:szCs w:val="24"/>
          <w:lang w:val="id-ID"/>
        </w:rPr>
        <w:t xml:space="preserve"> </w:t>
      </w:r>
      <w:r w:rsidRPr="00B34D24">
        <w:rPr>
          <w:rFonts w:ascii="Times New Roman" w:hAnsi="Times New Roman" w:cs="Times New Roman"/>
          <w:noProof/>
          <w:szCs w:val="24"/>
          <w:lang w:val="id-ID"/>
        </w:rPr>
        <w:t>.org/10.</w:t>
      </w:r>
      <w:r w:rsidR="00105F6C">
        <w:rPr>
          <w:rFonts w:ascii="Times New Roman" w:hAnsi="Times New Roman" w:cs="Times New Roman"/>
          <w:noProof/>
          <w:szCs w:val="24"/>
          <w:lang w:val="id-ID"/>
        </w:rPr>
        <w:t xml:space="preserve"> </w:t>
      </w:r>
      <w:r w:rsidRPr="00B34D24">
        <w:rPr>
          <w:rFonts w:ascii="Times New Roman" w:hAnsi="Times New Roman" w:cs="Times New Roman"/>
          <w:noProof/>
          <w:szCs w:val="24"/>
          <w:lang w:val="id-ID"/>
        </w:rPr>
        <w:t>18051/jbiomedkes.2019.v2.34-38</w:t>
      </w:r>
    </w:p>
    <w:p w14:paraId="15CA9B5D" w14:textId="1FE2D7B4" w:rsidR="006E76F1" w:rsidRPr="00B34D24" w:rsidRDefault="006E76F1" w:rsidP="00105F6C">
      <w:pPr>
        <w:autoSpaceDE w:val="0"/>
        <w:autoSpaceDN w:val="0"/>
        <w:adjustRightInd w:val="0"/>
        <w:spacing w:line="360" w:lineRule="auto"/>
        <w:ind w:left="284" w:hanging="284"/>
        <w:jc w:val="both"/>
        <w:rPr>
          <w:rFonts w:ascii="Times New Roman" w:hAnsi="Times New Roman" w:cs="Times New Roman"/>
          <w:noProof/>
          <w:szCs w:val="24"/>
          <w:lang w:val="id-ID"/>
        </w:rPr>
      </w:pPr>
      <w:r w:rsidRPr="00B34D24">
        <w:rPr>
          <w:rFonts w:ascii="Times New Roman" w:hAnsi="Times New Roman" w:cs="Times New Roman"/>
          <w:noProof/>
          <w:szCs w:val="24"/>
          <w:lang w:val="id-ID"/>
        </w:rPr>
        <w:lastRenderedPageBreak/>
        <w:t xml:space="preserve">Indrawatiningsih, Y., Hamid, S. A., Sari, E. P., &amp; Listiono, H. (2021). Faktor-Faktor yang Mempengaruhi Terjadinya Anemia pada Remaja Putri. </w:t>
      </w:r>
      <w:r w:rsidRPr="00B34D24">
        <w:rPr>
          <w:rFonts w:ascii="Times New Roman" w:hAnsi="Times New Roman" w:cs="Times New Roman"/>
          <w:i/>
          <w:iCs/>
          <w:noProof/>
          <w:szCs w:val="24"/>
          <w:lang w:val="id-ID"/>
        </w:rPr>
        <w:t>Jurnal Ilmiah Universitas Batanghari Jambi</w:t>
      </w:r>
      <w:r w:rsidRPr="00B34D24">
        <w:rPr>
          <w:rFonts w:ascii="Times New Roman" w:hAnsi="Times New Roman" w:cs="Times New Roman"/>
          <w:noProof/>
          <w:szCs w:val="24"/>
          <w:lang w:val="id-ID"/>
        </w:rPr>
        <w:t xml:space="preserve">, </w:t>
      </w:r>
      <w:r w:rsidRPr="00B34D24">
        <w:rPr>
          <w:rFonts w:ascii="Times New Roman" w:hAnsi="Times New Roman" w:cs="Times New Roman"/>
          <w:i/>
          <w:iCs/>
          <w:noProof/>
          <w:szCs w:val="24"/>
          <w:lang w:val="id-ID"/>
        </w:rPr>
        <w:t>21</w:t>
      </w:r>
      <w:r w:rsidRPr="00B34D24">
        <w:rPr>
          <w:rFonts w:ascii="Times New Roman" w:hAnsi="Times New Roman" w:cs="Times New Roman"/>
          <w:noProof/>
          <w:szCs w:val="24"/>
          <w:lang w:val="id-ID"/>
        </w:rPr>
        <w:t>(1), 331. https://</w:t>
      </w:r>
      <w:r w:rsidR="00B34D24">
        <w:rPr>
          <w:rFonts w:ascii="Times New Roman" w:hAnsi="Times New Roman" w:cs="Times New Roman"/>
          <w:noProof/>
          <w:szCs w:val="24"/>
          <w:lang w:val="id-ID"/>
        </w:rPr>
        <w:t xml:space="preserve"> </w:t>
      </w:r>
      <w:r w:rsidRPr="00B34D24">
        <w:rPr>
          <w:rFonts w:ascii="Times New Roman" w:hAnsi="Times New Roman" w:cs="Times New Roman"/>
          <w:noProof/>
          <w:szCs w:val="24"/>
          <w:lang w:val="id-ID"/>
        </w:rPr>
        <w:t>doi.</w:t>
      </w:r>
      <w:r w:rsidR="00105F6C">
        <w:rPr>
          <w:rFonts w:ascii="Times New Roman" w:hAnsi="Times New Roman" w:cs="Times New Roman"/>
          <w:noProof/>
          <w:szCs w:val="24"/>
          <w:lang w:val="id-ID"/>
        </w:rPr>
        <w:t xml:space="preserve"> </w:t>
      </w:r>
      <w:r w:rsidRPr="00B34D24">
        <w:rPr>
          <w:rFonts w:ascii="Times New Roman" w:hAnsi="Times New Roman" w:cs="Times New Roman"/>
          <w:noProof/>
          <w:szCs w:val="24"/>
          <w:lang w:val="id-ID"/>
        </w:rPr>
        <w:t>org/10.33087/jiubj.v21i1.1116</w:t>
      </w:r>
    </w:p>
    <w:p w14:paraId="18B6FC01" w14:textId="28EBF894" w:rsidR="006E76F1" w:rsidRPr="00B34D24" w:rsidRDefault="006E76F1" w:rsidP="00105F6C">
      <w:pPr>
        <w:autoSpaceDE w:val="0"/>
        <w:autoSpaceDN w:val="0"/>
        <w:adjustRightInd w:val="0"/>
        <w:spacing w:line="360" w:lineRule="auto"/>
        <w:ind w:left="284" w:hanging="284"/>
        <w:jc w:val="both"/>
        <w:rPr>
          <w:rFonts w:ascii="Times New Roman" w:hAnsi="Times New Roman" w:cs="Times New Roman"/>
          <w:noProof/>
          <w:szCs w:val="24"/>
          <w:lang w:val="id-ID"/>
        </w:rPr>
      </w:pPr>
      <w:r w:rsidRPr="00B34D24">
        <w:rPr>
          <w:rFonts w:ascii="Times New Roman" w:hAnsi="Times New Roman" w:cs="Times New Roman"/>
          <w:noProof/>
          <w:szCs w:val="24"/>
          <w:lang w:val="id-ID"/>
        </w:rPr>
        <w:t xml:space="preserve">Indwek, D. D., Agustina, W., &amp; Mumpuni, R. Y. (2022). Studi Literatur: Pengaruh Lama Kerja terhadap Kadar Hemoglobin pada Pekerja yang Terpapar Asap Kendarahan Bermotor. </w:t>
      </w:r>
      <w:r w:rsidRPr="00B34D24">
        <w:rPr>
          <w:rFonts w:ascii="Times New Roman" w:hAnsi="Times New Roman" w:cs="Times New Roman"/>
          <w:i/>
          <w:iCs/>
          <w:noProof/>
          <w:szCs w:val="24"/>
          <w:lang w:val="id-ID"/>
        </w:rPr>
        <w:t>Jurnal Penelitian Perawat Pro</w:t>
      </w:r>
      <w:r w:rsidR="00105F6C">
        <w:rPr>
          <w:rFonts w:ascii="Times New Roman" w:hAnsi="Times New Roman" w:cs="Times New Roman"/>
          <w:i/>
          <w:iCs/>
          <w:noProof/>
          <w:szCs w:val="24"/>
          <w:lang w:val="id-ID"/>
        </w:rPr>
        <w:t xml:space="preserve"> </w:t>
      </w:r>
      <w:r w:rsidRPr="00B34D24">
        <w:rPr>
          <w:rFonts w:ascii="Times New Roman" w:hAnsi="Times New Roman" w:cs="Times New Roman"/>
          <w:i/>
          <w:iCs/>
          <w:noProof/>
          <w:szCs w:val="24"/>
          <w:lang w:val="id-ID"/>
        </w:rPr>
        <w:t>fesional</w:t>
      </w:r>
      <w:r w:rsidRPr="00B34D24">
        <w:rPr>
          <w:rFonts w:ascii="Times New Roman" w:hAnsi="Times New Roman" w:cs="Times New Roman"/>
          <w:noProof/>
          <w:szCs w:val="24"/>
          <w:lang w:val="id-ID"/>
        </w:rPr>
        <w:t xml:space="preserve">, </w:t>
      </w:r>
      <w:r w:rsidRPr="00B34D24">
        <w:rPr>
          <w:rFonts w:ascii="Times New Roman" w:hAnsi="Times New Roman" w:cs="Times New Roman"/>
          <w:i/>
          <w:iCs/>
          <w:noProof/>
          <w:szCs w:val="24"/>
          <w:lang w:val="id-ID"/>
        </w:rPr>
        <w:t>4</w:t>
      </w:r>
      <w:r w:rsidRPr="00B34D24">
        <w:rPr>
          <w:rFonts w:ascii="Times New Roman" w:hAnsi="Times New Roman" w:cs="Times New Roman"/>
          <w:noProof/>
          <w:szCs w:val="24"/>
          <w:lang w:val="id-ID"/>
        </w:rPr>
        <w:t>(2), 383–392. https://doi.org /10.37287/jppp.v4i2.892</w:t>
      </w:r>
    </w:p>
    <w:p w14:paraId="3EEE7533" w14:textId="68405A1D" w:rsidR="006E76F1" w:rsidRPr="00B34D24" w:rsidRDefault="006E76F1" w:rsidP="00105F6C">
      <w:pPr>
        <w:autoSpaceDE w:val="0"/>
        <w:autoSpaceDN w:val="0"/>
        <w:adjustRightInd w:val="0"/>
        <w:spacing w:line="360" w:lineRule="auto"/>
        <w:ind w:left="284" w:hanging="284"/>
        <w:jc w:val="both"/>
        <w:rPr>
          <w:rFonts w:ascii="Times New Roman" w:hAnsi="Times New Roman" w:cs="Times New Roman"/>
          <w:noProof/>
          <w:szCs w:val="24"/>
          <w:lang w:val="id-ID"/>
        </w:rPr>
      </w:pPr>
      <w:r w:rsidRPr="00B34D24">
        <w:rPr>
          <w:rFonts w:ascii="Times New Roman" w:hAnsi="Times New Roman" w:cs="Times New Roman"/>
          <w:noProof/>
          <w:szCs w:val="24"/>
          <w:lang w:val="id-ID"/>
        </w:rPr>
        <w:t xml:space="preserve">Kusudaryati, D. P. D., &amp; Prananingrum, R. (2018). The Correlation between Age, Vitamin C and Iron Intake with Hemoglobin Level in Anemic Young Women. </w:t>
      </w:r>
      <w:r w:rsidRPr="00B34D24">
        <w:rPr>
          <w:rFonts w:ascii="Times New Roman" w:hAnsi="Times New Roman" w:cs="Times New Roman"/>
          <w:i/>
          <w:iCs/>
          <w:noProof/>
          <w:szCs w:val="24"/>
          <w:lang w:val="id-ID"/>
        </w:rPr>
        <w:t>Prosiding University Research Colloquium</w:t>
      </w:r>
      <w:r w:rsidRPr="00B34D24">
        <w:rPr>
          <w:rFonts w:ascii="Times New Roman" w:hAnsi="Times New Roman" w:cs="Times New Roman"/>
          <w:noProof/>
          <w:szCs w:val="24"/>
          <w:lang w:val="id-ID"/>
        </w:rPr>
        <w:t>, 250–255. http://repository. urecol.org/index.php/proc</w:t>
      </w:r>
      <w:r w:rsidR="00105F6C">
        <w:rPr>
          <w:rFonts w:ascii="Times New Roman" w:hAnsi="Times New Roman" w:cs="Times New Roman"/>
          <w:noProof/>
          <w:szCs w:val="24"/>
          <w:lang w:val="id-ID"/>
        </w:rPr>
        <w:t xml:space="preserve"> </w:t>
      </w:r>
      <w:r w:rsidRPr="00B34D24">
        <w:rPr>
          <w:rFonts w:ascii="Times New Roman" w:hAnsi="Times New Roman" w:cs="Times New Roman"/>
          <w:noProof/>
          <w:szCs w:val="24"/>
          <w:lang w:val="id-ID"/>
        </w:rPr>
        <w:t>eeding/article/view/343</w:t>
      </w:r>
    </w:p>
    <w:p w14:paraId="5D130044" w14:textId="108CE8A0" w:rsidR="006E76F1" w:rsidRPr="00B34D24" w:rsidRDefault="006E76F1" w:rsidP="00105F6C">
      <w:pPr>
        <w:autoSpaceDE w:val="0"/>
        <w:autoSpaceDN w:val="0"/>
        <w:adjustRightInd w:val="0"/>
        <w:spacing w:line="360" w:lineRule="auto"/>
        <w:ind w:left="284" w:hanging="284"/>
        <w:jc w:val="both"/>
        <w:rPr>
          <w:rFonts w:ascii="Times New Roman" w:hAnsi="Times New Roman" w:cs="Times New Roman"/>
          <w:noProof/>
          <w:szCs w:val="24"/>
          <w:lang w:val="id-ID"/>
        </w:rPr>
      </w:pPr>
      <w:r w:rsidRPr="00B34D24">
        <w:rPr>
          <w:rFonts w:ascii="Times New Roman" w:hAnsi="Times New Roman" w:cs="Times New Roman"/>
          <w:noProof/>
          <w:szCs w:val="24"/>
          <w:lang w:val="id-ID"/>
        </w:rPr>
        <w:t xml:space="preserve">Lain, B., &amp; Zurimi, S. (2021). Identifikasi Kadar Hemoglobin pada Remaja Peminum Kopi. </w:t>
      </w:r>
      <w:r w:rsidRPr="00B34D24">
        <w:rPr>
          <w:rFonts w:ascii="Times New Roman" w:hAnsi="Times New Roman" w:cs="Times New Roman"/>
          <w:i/>
          <w:iCs/>
          <w:noProof/>
          <w:szCs w:val="24"/>
          <w:lang w:val="id-ID"/>
        </w:rPr>
        <w:t>Communication and Social Dynamics (CSD)</w:t>
      </w:r>
      <w:r w:rsidRPr="00B34D24">
        <w:rPr>
          <w:rFonts w:ascii="Times New Roman" w:hAnsi="Times New Roman" w:cs="Times New Roman"/>
          <w:noProof/>
          <w:szCs w:val="24"/>
          <w:lang w:val="id-ID"/>
        </w:rPr>
        <w:t xml:space="preserve">, </w:t>
      </w:r>
      <w:r w:rsidRPr="00B34D24">
        <w:rPr>
          <w:rFonts w:ascii="Times New Roman" w:hAnsi="Times New Roman" w:cs="Times New Roman"/>
          <w:i/>
          <w:iCs/>
          <w:noProof/>
          <w:szCs w:val="24"/>
          <w:lang w:val="id-ID"/>
        </w:rPr>
        <w:t>6</w:t>
      </w:r>
      <w:r w:rsidRPr="00B34D24">
        <w:rPr>
          <w:rFonts w:ascii="Times New Roman" w:hAnsi="Times New Roman" w:cs="Times New Roman"/>
          <w:noProof/>
          <w:szCs w:val="24"/>
          <w:lang w:val="id-ID"/>
        </w:rPr>
        <w:t>(3), 110–113. http://jurnal.csdfor</w:t>
      </w:r>
      <w:r w:rsidR="00105F6C">
        <w:rPr>
          <w:rFonts w:ascii="Times New Roman" w:hAnsi="Times New Roman" w:cs="Times New Roman"/>
          <w:noProof/>
          <w:szCs w:val="24"/>
          <w:lang w:val="id-ID"/>
        </w:rPr>
        <w:t xml:space="preserve"> </w:t>
      </w:r>
      <w:r w:rsidRPr="00B34D24">
        <w:rPr>
          <w:rFonts w:ascii="Times New Roman" w:hAnsi="Times New Roman" w:cs="Times New Roman"/>
          <w:noProof/>
          <w:szCs w:val="24"/>
          <w:lang w:val="id-ID"/>
        </w:rPr>
        <w:t>um.com/index.php/ghs</w:t>
      </w:r>
    </w:p>
    <w:p w14:paraId="3CFE0945" w14:textId="77777777" w:rsidR="006E76F1" w:rsidRPr="00B34D24" w:rsidRDefault="006E76F1" w:rsidP="00105F6C">
      <w:pPr>
        <w:autoSpaceDE w:val="0"/>
        <w:autoSpaceDN w:val="0"/>
        <w:adjustRightInd w:val="0"/>
        <w:spacing w:line="360" w:lineRule="auto"/>
        <w:ind w:left="284" w:hanging="284"/>
        <w:jc w:val="both"/>
        <w:rPr>
          <w:rFonts w:ascii="Times New Roman" w:hAnsi="Times New Roman" w:cs="Times New Roman"/>
          <w:noProof/>
          <w:szCs w:val="24"/>
          <w:lang w:val="id-ID"/>
        </w:rPr>
      </w:pPr>
      <w:r w:rsidRPr="00B34D24">
        <w:rPr>
          <w:rFonts w:ascii="Times New Roman" w:hAnsi="Times New Roman" w:cs="Times New Roman"/>
          <w:noProof/>
          <w:szCs w:val="24"/>
          <w:lang w:val="id-ID"/>
        </w:rPr>
        <w:t xml:space="preserve">Mawo, P. R., Rante, S. D. T., &amp; Sasputra, I. N. (2022). Kualitas Tidur Dengan Kadar Hemoglobin. </w:t>
      </w:r>
      <w:r w:rsidRPr="00B34D24">
        <w:rPr>
          <w:rFonts w:ascii="Times New Roman" w:hAnsi="Times New Roman" w:cs="Times New Roman"/>
          <w:i/>
          <w:iCs/>
          <w:noProof/>
          <w:szCs w:val="24"/>
          <w:lang w:val="id-ID"/>
        </w:rPr>
        <w:t>Braz Dent J.</w:t>
      </w:r>
      <w:r w:rsidRPr="00B34D24">
        <w:rPr>
          <w:rFonts w:ascii="Times New Roman" w:hAnsi="Times New Roman" w:cs="Times New Roman"/>
          <w:noProof/>
          <w:szCs w:val="24"/>
          <w:lang w:val="id-ID"/>
        </w:rPr>
        <w:t xml:space="preserve">, </w:t>
      </w:r>
      <w:r w:rsidRPr="00B34D24">
        <w:rPr>
          <w:rFonts w:ascii="Times New Roman" w:hAnsi="Times New Roman" w:cs="Times New Roman"/>
          <w:i/>
          <w:iCs/>
          <w:noProof/>
          <w:szCs w:val="24"/>
          <w:lang w:val="id-ID"/>
        </w:rPr>
        <w:t>33</w:t>
      </w:r>
      <w:r w:rsidRPr="00B34D24">
        <w:rPr>
          <w:rFonts w:ascii="Times New Roman" w:hAnsi="Times New Roman" w:cs="Times New Roman"/>
          <w:noProof/>
          <w:szCs w:val="24"/>
          <w:lang w:val="id-ID"/>
        </w:rPr>
        <w:t>(1), 1–12.</w:t>
      </w:r>
    </w:p>
    <w:p w14:paraId="78B66A5D" w14:textId="4D952630" w:rsidR="006E76F1" w:rsidRPr="00B34D24" w:rsidRDefault="006E76F1" w:rsidP="00105F6C">
      <w:pPr>
        <w:autoSpaceDE w:val="0"/>
        <w:autoSpaceDN w:val="0"/>
        <w:adjustRightInd w:val="0"/>
        <w:spacing w:line="360" w:lineRule="auto"/>
        <w:ind w:left="284" w:hanging="284"/>
        <w:jc w:val="both"/>
        <w:rPr>
          <w:rFonts w:ascii="Times New Roman" w:hAnsi="Times New Roman" w:cs="Times New Roman"/>
          <w:noProof/>
          <w:szCs w:val="24"/>
          <w:lang w:val="id-ID"/>
        </w:rPr>
      </w:pPr>
      <w:r w:rsidRPr="00B34D24">
        <w:rPr>
          <w:rFonts w:ascii="Times New Roman" w:hAnsi="Times New Roman" w:cs="Times New Roman"/>
          <w:noProof/>
          <w:szCs w:val="24"/>
          <w:lang w:val="id-ID"/>
        </w:rPr>
        <w:t xml:space="preserve">Saraswati, A. W., &amp; Paskarini, I. (2018). Hubungan Gangguan Tidur Pada Pekerja Shift Dengan Kejadian Kecelakaan Kerja Di Terminal Petikemas. </w:t>
      </w:r>
      <w:r w:rsidRPr="00B34D24">
        <w:rPr>
          <w:rFonts w:ascii="Times New Roman" w:hAnsi="Times New Roman" w:cs="Times New Roman"/>
          <w:i/>
          <w:iCs/>
          <w:noProof/>
          <w:szCs w:val="24"/>
          <w:lang w:val="id-ID"/>
        </w:rPr>
        <w:t>The Indonesian Journal of Occupational Safety and Health</w:t>
      </w:r>
      <w:r w:rsidRPr="00B34D24">
        <w:rPr>
          <w:rFonts w:ascii="Times New Roman" w:hAnsi="Times New Roman" w:cs="Times New Roman"/>
          <w:noProof/>
          <w:szCs w:val="24"/>
          <w:lang w:val="id-ID"/>
        </w:rPr>
        <w:t xml:space="preserve">, </w:t>
      </w:r>
      <w:r w:rsidRPr="00B34D24">
        <w:rPr>
          <w:rFonts w:ascii="Times New Roman" w:hAnsi="Times New Roman" w:cs="Times New Roman"/>
          <w:i/>
          <w:iCs/>
          <w:noProof/>
          <w:szCs w:val="24"/>
          <w:lang w:val="id-ID"/>
        </w:rPr>
        <w:t>7</w:t>
      </w:r>
      <w:r w:rsidRPr="00B34D24">
        <w:rPr>
          <w:rFonts w:ascii="Times New Roman" w:hAnsi="Times New Roman" w:cs="Times New Roman"/>
          <w:noProof/>
          <w:szCs w:val="24"/>
          <w:lang w:val="id-ID"/>
        </w:rPr>
        <w:t>(1), 72. https://doi.org/</w:t>
      </w:r>
      <w:r w:rsidR="00CA33FA" w:rsidRPr="00B34D24">
        <w:rPr>
          <w:rFonts w:ascii="Times New Roman" w:hAnsi="Times New Roman" w:cs="Times New Roman"/>
          <w:noProof/>
          <w:szCs w:val="24"/>
          <w:lang w:val="id-ID"/>
        </w:rPr>
        <w:t xml:space="preserve"> </w:t>
      </w:r>
      <w:r w:rsidRPr="00B34D24">
        <w:rPr>
          <w:rFonts w:ascii="Times New Roman" w:hAnsi="Times New Roman" w:cs="Times New Roman"/>
          <w:noProof/>
          <w:szCs w:val="24"/>
          <w:lang w:val="id-ID"/>
        </w:rPr>
        <w:t>10.2047</w:t>
      </w:r>
      <w:r w:rsidR="00CA33FA" w:rsidRPr="00B34D24">
        <w:rPr>
          <w:rFonts w:ascii="Times New Roman" w:hAnsi="Times New Roman" w:cs="Times New Roman"/>
          <w:noProof/>
          <w:szCs w:val="24"/>
          <w:lang w:val="id-ID"/>
        </w:rPr>
        <w:t xml:space="preserve"> </w:t>
      </w:r>
      <w:r w:rsidRPr="00B34D24">
        <w:rPr>
          <w:rFonts w:ascii="Times New Roman" w:hAnsi="Times New Roman" w:cs="Times New Roman"/>
          <w:noProof/>
          <w:szCs w:val="24"/>
          <w:lang w:val="id-ID"/>
        </w:rPr>
        <w:t>3/ijosh.</w:t>
      </w:r>
      <w:r w:rsidR="00105F6C">
        <w:rPr>
          <w:rFonts w:ascii="Times New Roman" w:hAnsi="Times New Roman" w:cs="Times New Roman"/>
          <w:noProof/>
          <w:szCs w:val="24"/>
          <w:lang w:val="id-ID"/>
        </w:rPr>
        <w:t xml:space="preserve"> </w:t>
      </w:r>
      <w:r w:rsidRPr="00B34D24">
        <w:rPr>
          <w:rFonts w:ascii="Times New Roman" w:hAnsi="Times New Roman" w:cs="Times New Roman"/>
          <w:noProof/>
          <w:szCs w:val="24"/>
          <w:lang w:val="id-ID"/>
        </w:rPr>
        <w:t>v7i1.2018.72-80</w:t>
      </w:r>
    </w:p>
    <w:p w14:paraId="091B6ADF" w14:textId="77777777" w:rsidR="006E76F1" w:rsidRPr="00B34D24" w:rsidRDefault="006E76F1" w:rsidP="00CA33FA">
      <w:pPr>
        <w:pBdr>
          <w:top w:val="nil"/>
          <w:left w:val="nil"/>
          <w:bottom w:val="nil"/>
          <w:right w:val="nil"/>
          <w:between w:val="nil"/>
        </w:pBdr>
        <w:spacing w:line="360" w:lineRule="auto"/>
        <w:ind w:right="-76"/>
        <w:jc w:val="both"/>
        <w:rPr>
          <w:rFonts w:ascii="Times New Roman" w:eastAsia="Times New Roman" w:hAnsi="Times New Roman" w:cs="Times New Roman"/>
          <w:color w:val="000000"/>
          <w:lang w:val="id-ID"/>
        </w:rPr>
      </w:pPr>
      <w:r w:rsidRPr="00B34D24">
        <w:rPr>
          <w:rFonts w:ascii="Times New Roman" w:eastAsia="Times New Roman" w:hAnsi="Times New Roman" w:cs="Times New Roman"/>
          <w:color w:val="000000"/>
          <w:lang w:val="id-ID"/>
        </w:rPr>
        <w:fldChar w:fldCharType="end"/>
      </w:r>
    </w:p>
    <w:sectPr w:rsidR="006E76F1" w:rsidRPr="00B34D24" w:rsidSect="00A62227">
      <w:type w:val="continuous"/>
      <w:pgSz w:w="11910" w:h="16840"/>
      <w:pgMar w:top="1418" w:right="1134" w:bottom="1418" w:left="1701" w:header="0" w:footer="720" w:gutter="0"/>
      <w:pgNumType w:start="1"/>
      <w:cols w:num="2"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4BA1B1" w14:textId="77777777" w:rsidR="009D4F3A" w:rsidRDefault="009D4F3A">
      <w:r>
        <w:separator/>
      </w:r>
    </w:p>
  </w:endnote>
  <w:endnote w:type="continuationSeparator" w:id="0">
    <w:p w14:paraId="4109724D" w14:textId="77777777" w:rsidR="009D4F3A" w:rsidRDefault="009D4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616F5A" w14:textId="77777777" w:rsidR="00127E90" w:rsidRPr="00B47124" w:rsidRDefault="00127E90" w:rsidP="00B34D24">
    <w:pPr>
      <w:pBdr>
        <w:top w:val="nil"/>
        <w:left w:val="nil"/>
        <w:bottom w:val="nil"/>
        <w:right w:val="nil"/>
        <w:between w:val="nil"/>
      </w:pBdr>
      <w:spacing w:before="11"/>
      <w:jc w:val="right"/>
      <w:rPr>
        <w:rFonts w:ascii="Times New Roman" w:eastAsia="Times New Roman" w:hAnsi="Times New Roman" w:cs="Times New Roman"/>
        <w:color w:val="00000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A59FF2" w14:textId="77777777" w:rsidR="009D4F3A" w:rsidRDefault="009D4F3A">
      <w:r>
        <w:separator/>
      </w:r>
    </w:p>
  </w:footnote>
  <w:footnote w:type="continuationSeparator" w:id="0">
    <w:p w14:paraId="296BA168" w14:textId="77777777" w:rsidR="009D4F3A" w:rsidRDefault="009D4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EA6E2" w14:textId="1709DE90" w:rsidR="00127E90" w:rsidRDefault="00127E90">
    <w:pPr>
      <w:pBdr>
        <w:top w:val="nil"/>
        <w:left w:val="nil"/>
        <w:bottom w:val="nil"/>
        <w:right w:val="nil"/>
        <w:between w:val="nil"/>
      </w:pBdr>
      <w:rPr>
        <w:rFonts w:ascii="Times New Roman" w:eastAsia="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002B51"/>
    <w:multiLevelType w:val="hybridMultilevel"/>
    <w:tmpl w:val="F196CDCA"/>
    <w:lvl w:ilvl="0" w:tplc="451CC87A">
      <w:start w:val="1"/>
      <w:numFmt w:val="decimal"/>
      <w:lvlText w:val="%1."/>
      <w:lvlJc w:val="left"/>
      <w:pPr>
        <w:ind w:left="1429" w:hanging="360"/>
      </w:pPr>
      <w:rPr>
        <w:rFonts w:ascii="Times New Roman" w:eastAsiaTheme="minorHAnsi" w:hAnsi="Times New Roman" w:cs="Times New Roman"/>
      </w:rPr>
    </w:lvl>
    <w:lvl w:ilvl="1" w:tplc="38090019" w:tentative="1">
      <w:start w:val="1"/>
      <w:numFmt w:val="lowerLetter"/>
      <w:lvlText w:val="%2."/>
      <w:lvlJc w:val="left"/>
      <w:pPr>
        <w:ind w:left="2149" w:hanging="360"/>
      </w:pPr>
    </w:lvl>
    <w:lvl w:ilvl="2" w:tplc="3809001B" w:tentative="1">
      <w:start w:val="1"/>
      <w:numFmt w:val="lowerRoman"/>
      <w:lvlText w:val="%3."/>
      <w:lvlJc w:val="right"/>
      <w:pPr>
        <w:ind w:left="2869" w:hanging="180"/>
      </w:pPr>
    </w:lvl>
    <w:lvl w:ilvl="3" w:tplc="3809000F" w:tentative="1">
      <w:start w:val="1"/>
      <w:numFmt w:val="decimal"/>
      <w:lvlText w:val="%4."/>
      <w:lvlJc w:val="left"/>
      <w:pPr>
        <w:ind w:left="3589" w:hanging="360"/>
      </w:pPr>
    </w:lvl>
    <w:lvl w:ilvl="4" w:tplc="38090019" w:tentative="1">
      <w:start w:val="1"/>
      <w:numFmt w:val="lowerLetter"/>
      <w:lvlText w:val="%5."/>
      <w:lvlJc w:val="left"/>
      <w:pPr>
        <w:ind w:left="4309" w:hanging="360"/>
      </w:pPr>
    </w:lvl>
    <w:lvl w:ilvl="5" w:tplc="3809001B" w:tentative="1">
      <w:start w:val="1"/>
      <w:numFmt w:val="lowerRoman"/>
      <w:lvlText w:val="%6."/>
      <w:lvlJc w:val="right"/>
      <w:pPr>
        <w:ind w:left="5029" w:hanging="180"/>
      </w:pPr>
    </w:lvl>
    <w:lvl w:ilvl="6" w:tplc="3809000F" w:tentative="1">
      <w:start w:val="1"/>
      <w:numFmt w:val="decimal"/>
      <w:lvlText w:val="%7."/>
      <w:lvlJc w:val="left"/>
      <w:pPr>
        <w:ind w:left="5749" w:hanging="360"/>
      </w:pPr>
    </w:lvl>
    <w:lvl w:ilvl="7" w:tplc="38090019" w:tentative="1">
      <w:start w:val="1"/>
      <w:numFmt w:val="lowerLetter"/>
      <w:lvlText w:val="%8."/>
      <w:lvlJc w:val="left"/>
      <w:pPr>
        <w:ind w:left="6469" w:hanging="360"/>
      </w:pPr>
    </w:lvl>
    <w:lvl w:ilvl="8" w:tplc="3809001B" w:tentative="1">
      <w:start w:val="1"/>
      <w:numFmt w:val="lowerRoman"/>
      <w:lvlText w:val="%9."/>
      <w:lvlJc w:val="right"/>
      <w:pPr>
        <w:ind w:left="7189" w:hanging="180"/>
      </w:pPr>
    </w:lvl>
  </w:abstractNum>
  <w:abstractNum w:abstractNumId="1" w15:restartNumberingAfterBreak="0">
    <w:nsid w:val="60513C40"/>
    <w:multiLevelType w:val="hybridMultilevel"/>
    <w:tmpl w:val="235E2170"/>
    <w:lvl w:ilvl="0" w:tplc="3809000F">
      <w:start w:val="1"/>
      <w:numFmt w:val="decimal"/>
      <w:pStyle w:val="subbab5"/>
      <w:lvlText w:val="%1."/>
      <w:lvlJc w:val="left"/>
      <w:pPr>
        <w:ind w:left="720" w:hanging="360"/>
      </w:pPr>
      <w:rPr>
        <w:rFonts w:hint="default"/>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33777443">
    <w:abstractNumId w:val="1"/>
  </w:num>
  <w:num w:numId="2" w16cid:durableId="14547895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E90"/>
    <w:rsid w:val="000437FC"/>
    <w:rsid w:val="00105F6C"/>
    <w:rsid w:val="001172ED"/>
    <w:rsid w:val="00127E90"/>
    <w:rsid w:val="001C2E3A"/>
    <w:rsid w:val="001C76FB"/>
    <w:rsid w:val="00237A92"/>
    <w:rsid w:val="002704B2"/>
    <w:rsid w:val="00290021"/>
    <w:rsid w:val="003A4880"/>
    <w:rsid w:val="004B7E24"/>
    <w:rsid w:val="00614808"/>
    <w:rsid w:val="006D275E"/>
    <w:rsid w:val="006E2932"/>
    <w:rsid w:val="006E76F1"/>
    <w:rsid w:val="00721D34"/>
    <w:rsid w:val="00724532"/>
    <w:rsid w:val="00756E3C"/>
    <w:rsid w:val="00941878"/>
    <w:rsid w:val="009D4F3A"/>
    <w:rsid w:val="00A62227"/>
    <w:rsid w:val="00AA02BD"/>
    <w:rsid w:val="00B34D24"/>
    <w:rsid w:val="00B47124"/>
    <w:rsid w:val="00C16BD0"/>
    <w:rsid w:val="00CA33FA"/>
    <w:rsid w:val="00F1480C"/>
    <w:rsid w:val="00F25ACE"/>
    <w:rsid w:val="00F651F9"/>
    <w:rsid w:val="00F81C87"/>
    <w:rsid w:val="00F90BDB"/>
    <w:rsid w:val="00FA035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92C169"/>
  <w15:docId w15:val="{9F6653F2-910A-471D-89EA-60513661E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ID" w:eastAsia="en-ID"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pBdr>
        <w:top w:val="nil"/>
        <w:left w:val="nil"/>
        <w:bottom w:val="nil"/>
        <w:right w:val="nil"/>
        <w:between w:val="nil"/>
      </w:pBdr>
      <w:ind w:left="139"/>
      <w:outlineLvl w:val="0"/>
    </w:pPr>
    <w:rPr>
      <w:b/>
    </w:rPr>
  </w:style>
  <w:style w:type="paragraph" w:styleId="Heading2">
    <w:name w:val="heading 2"/>
    <w:basedOn w:val="Normal"/>
    <w:next w:val="Normal"/>
    <w:uiPriority w:val="9"/>
    <w:semiHidden/>
    <w:unhideWhenUsed/>
    <w:qFormat/>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Heading3">
    <w:name w:val="heading 3"/>
    <w:basedOn w:val="Normal"/>
    <w:next w:val="Normal"/>
    <w:uiPriority w:val="9"/>
    <w:semiHidden/>
    <w:unhideWhenUsed/>
    <w:qFormat/>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Heading4">
    <w:name w:val="heading 4"/>
    <w:basedOn w:val="Normal"/>
    <w:next w:val="Normal"/>
    <w:uiPriority w:val="9"/>
    <w:semiHidden/>
    <w:unhideWhenUsed/>
    <w:qFormat/>
    <w:pPr>
      <w:keepNext/>
      <w:pBdr>
        <w:top w:val="nil"/>
        <w:left w:val="nil"/>
        <w:bottom w:val="nil"/>
        <w:right w:val="nil"/>
        <w:between w:val="nil"/>
      </w:pBdr>
      <w:spacing w:before="240" w:after="60"/>
      <w:outlineLvl w:val="3"/>
    </w:pPr>
    <w:rPr>
      <w:b/>
      <w:sz w:val="28"/>
      <w:szCs w:val="28"/>
    </w:rPr>
  </w:style>
  <w:style w:type="paragraph" w:styleId="Heading5">
    <w:name w:val="heading 5"/>
    <w:basedOn w:val="Normal"/>
    <w:next w:val="Normal"/>
    <w:uiPriority w:val="9"/>
    <w:semiHidden/>
    <w:unhideWhenUsed/>
    <w:qFormat/>
    <w:pPr>
      <w:pBdr>
        <w:top w:val="nil"/>
        <w:left w:val="nil"/>
        <w:bottom w:val="nil"/>
        <w:right w:val="nil"/>
        <w:between w:val="nil"/>
      </w:pBdr>
      <w:spacing w:before="240" w:after="60"/>
      <w:outlineLvl w:val="4"/>
    </w:pPr>
    <w:rPr>
      <w:b/>
      <w:i/>
      <w:sz w:val="26"/>
      <w:szCs w:val="26"/>
    </w:rPr>
  </w:style>
  <w:style w:type="paragraph" w:styleId="Heading6">
    <w:name w:val="heading 6"/>
    <w:basedOn w:val="Normal"/>
    <w:next w:val="Normal"/>
    <w:uiPriority w:val="9"/>
    <w:semiHidden/>
    <w:unhideWhenUsed/>
    <w:qFormat/>
    <w:pPr>
      <w:pBdr>
        <w:top w:val="nil"/>
        <w:left w:val="nil"/>
        <w:bottom w:val="nil"/>
        <w:right w:val="nil"/>
        <w:between w:val="nil"/>
      </w:pBdr>
      <w:spacing w:before="240" w:after="6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nil"/>
        <w:left w:val="nil"/>
        <w:bottom w:val="nil"/>
        <w:right w:val="nil"/>
        <w:between w:val="nil"/>
      </w:pBdr>
      <w:ind w:left="764" w:right="1087"/>
      <w:jc w:val="center"/>
    </w:pPr>
    <w:rPr>
      <w:b/>
      <w:sz w:val="24"/>
      <w:szCs w:val="24"/>
    </w:rPr>
  </w:style>
  <w:style w:type="paragraph" w:styleId="Subtitle">
    <w:name w:val="Subtitle"/>
    <w:basedOn w:val="Normal"/>
    <w:next w:val="Normal"/>
    <w:uiPriority w:val="11"/>
    <w:qFormat/>
    <w:pPr>
      <w:pBdr>
        <w:top w:val="nil"/>
        <w:left w:val="nil"/>
        <w:bottom w:val="nil"/>
        <w:right w:val="nil"/>
        <w:between w:val="nil"/>
      </w:pBdr>
      <w:spacing w:after="60"/>
      <w:jc w:val="center"/>
    </w:pPr>
    <w:rPr>
      <w:rFonts w:ascii="Arial" w:eastAsia="Arial" w:hAnsi="Arial" w:cs="Arial"/>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3A4880"/>
    <w:pPr>
      <w:tabs>
        <w:tab w:val="center" w:pos="4680"/>
        <w:tab w:val="right" w:pos="9360"/>
      </w:tabs>
    </w:pPr>
  </w:style>
  <w:style w:type="character" w:customStyle="1" w:styleId="HeaderChar">
    <w:name w:val="Header Char"/>
    <w:basedOn w:val="DefaultParagraphFont"/>
    <w:link w:val="Header"/>
    <w:uiPriority w:val="99"/>
    <w:rsid w:val="003A4880"/>
  </w:style>
  <w:style w:type="paragraph" w:styleId="Footer">
    <w:name w:val="footer"/>
    <w:basedOn w:val="Normal"/>
    <w:link w:val="FooterChar"/>
    <w:uiPriority w:val="99"/>
    <w:unhideWhenUsed/>
    <w:rsid w:val="003A4880"/>
    <w:pPr>
      <w:tabs>
        <w:tab w:val="center" w:pos="4680"/>
        <w:tab w:val="right" w:pos="9360"/>
      </w:tabs>
    </w:pPr>
  </w:style>
  <w:style w:type="character" w:customStyle="1" w:styleId="FooterChar">
    <w:name w:val="Footer Char"/>
    <w:basedOn w:val="DefaultParagraphFont"/>
    <w:link w:val="Footer"/>
    <w:uiPriority w:val="99"/>
    <w:rsid w:val="003A4880"/>
  </w:style>
  <w:style w:type="paragraph" w:styleId="ListParagraph">
    <w:name w:val="List Paragraph"/>
    <w:aliases w:val="Body of text"/>
    <w:basedOn w:val="Normal"/>
    <w:link w:val="ListParagraphChar"/>
    <w:uiPriority w:val="34"/>
    <w:qFormat/>
    <w:rsid w:val="003A4880"/>
    <w:pPr>
      <w:widowControl/>
      <w:spacing w:line="276" w:lineRule="auto"/>
      <w:ind w:left="720"/>
      <w:contextualSpacing/>
      <w:jc w:val="both"/>
    </w:pPr>
    <w:rPr>
      <w:rFonts w:ascii="Times New Roman" w:hAnsi="Times New Roman" w:cs="Times New Roman"/>
      <w:sz w:val="18"/>
      <w:szCs w:val="24"/>
      <w:lang w:val="id-ID"/>
    </w:rPr>
  </w:style>
  <w:style w:type="character" w:customStyle="1" w:styleId="ListParagraphChar">
    <w:name w:val="List Paragraph Char"/>
    <w:aliases w:val="Body of text Char"/>
    <w:link w:val="ListParagraph"/>
    <w:uiPriority w:val="34"/>
    <w:qFormat/>
    <w:locked/>
    <w:rsid w:val="003A4880"/>
    <w:rPr>
      <w:rFonts w:ascii="Times New Roman" w:hAnsi="Times New Roman" w:cs="Times New Roman"/>
      <w:sz w:val="18"/>
      <w:szCs w:val="24"/>
      <w:lang w:val="id-ID"/>
    </w:rPr>
  </w:style>
  <w:style w:type="table" w:styleId="TableGrid">
    <w:name w:val="Table Grid"/>
    <w:basedOn w:val="TableNormal"/>
    <w:uiPriority w:val="39"/>
    <w:rsid w:val="00B47124"/>
    <w:pPr>
      <w:widowControl/>
    </w:pPr>
    <w:rPr>
      <w:rFonts w:cs="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B47124"/>
    <w:pPr>
      <w:widowControl/>
      <w:spacing w:after="200"/>
    </w:pPr>
    <w:rPr>
      <w:rFonts w:ascii="Times New Roman" w:hAnsi="Times New Roman" w:cs="SimSun"/>
      <w:i/>
      <w:iCs/>
      <w:color w:val="1F497D" w:themeColor="text2"/>
      <w:sz w:val="18"/>
      <w:szCs w:val="18"/>
      <w:lang w:val="en-US" w:eastAsia="en-US"/>
    </w:rPr>
  </w:style>
  <w:style w:type="paragraph" w:customStyle="1" w:styleId="subbab5">
    <w:name w:val="sub bab 5"/>
    <w:basedOn w:val="Heading2"/>
    <w:link w:val="subbab5Char"/>
    <w:qFormat/>
    <w:rsid w:val="00B47124"/>
    <w:pPr>
      <w:keepNext w:val="0"/>
      <w:widowControl/>
      <w:numPr>
        <w:numId w:val="1"/>
      </w:numPr>
      <w:pBdr>
        <w:top w:val="none" w:sz="0" w:space="0" w:color="auto"/>
        <w:left w:val="none" w:sz="0" w:space="0" w:color="auto"/>
        <w:bottom w:val="none" w:sz="0" w:space="0" w:color="auto"/>
        <w:right w:val="none" w:sz="0" w:space="0" w:color="auto"/>
        <w:between w:val="none" w:sz="0" w:space="0" w:color="auto"/>
      </w:pBdr>
      <w:spacing w:before="0" w:after="160" w:line="480" w:lineRule="auto"/>
      <w:contextualSpacing/>
      <w:jc w:val="both"/>
    </w:pPr>
    <w:rPr>
      <w:rFonts w:ascii="Times New Roman" w:eastAsia="Calibri" w:hAnsi="Times New Roman" w:cs="Times New Roman"/>
      <w:i w:val="0"/>
      <w:sz w:val="24"/>
      <w:szCs w:val="24"/>
      <w:lang w:val="id-ID" w:eastAsia="en-US"/>
    </w:rPr>
  </w:style>
  <w:style w:type="character" w:customStyle="1" w:styleId="subbab5Char">
    <w:name w:val="sub bab 5 Char"/>
    <w:basedOn w:val="ListParagraphChar"/>
    <w:link w:val="subbab5"/>
    <w:rsid w:val="00B47124"/>
    <w:rPr>
      <w:rFonts w:ascii="Times New Roman" w:hAnsi="Times New Roman" w:cs="Times New Roman"/>
      <w:b/>
      <w:sz w:val="24"/>
      <w:szCs w:val="24"/>
      <w:lang w:val="id-ID"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Yj5L56ix+T51rgJIQGgf4vAvMng==">AMUW2mXmbRTPPDGdoVZ1pA6LRA47pYoUl4oht8y7HI1FLC6iTZydxgpF08OPuArSDHzKMsMn8QwoKh7RP49Z/qhZLkuTdoCEFeIkXQlzLc+TIIH3xXWiifkZPV2iBZeFe+zIcy9Ub5JAC0ydLlhVlhLCnHra1THK7Jr5Gs2wP8B4B8nxMwS236kyfBLbDIvgweCrZwIqdSLMqY7G8Mw/qizn2BJmfmqLXMfj2lIIiFvHA3U/4QNrOEr/F78Ns8yE9W0LAI9SAIth</go:docsCustomData>
</go:gDocsCustomXmlDataStorage>
</file>

<file path=customXml/itemProps1.xml><?xml version="1.0" encoding="utf-8"?>
<ds:datastoreItem xmlns:ds="http://schemas.openxmlformats.org/officeDocument/2006/customXml" ds:itemID="{9281F796-318B-4300-A34A-6F8E793986C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Pages>
  <Words>12909</Words>
  <Characters>73582</Characters>
  <Application>Microsoft Office Word</Application>
  <DocSecurity>0</DocSecurity>
  <Lines>613</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Think</cp:lastModifiedBy>
  <cp:revision>7</cp:revision>
  <cp:lastPrinted>2024-07-09T03:06:00Z</cp:lastPrinted>
  <dcterms:created xsi:type="dcterms:W3CDTF">2024-07-08T10:09:00Z</dcterms:created>
  <dcterms:modified xsi:type="dcterms:W3CDTF">2024-07-09T03:08:00Z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6th/7th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f486630c-fa80-30c7-bb86-216386b5816d</vt:lpwstr>
  </property>
  <property fmtid="{D5CDD505-2E9C-101B-9397-08002B2CF9AE}" pid="24" name="Mendeley Citation Style_1">
    <vt:lpwstr>http://www.zotero.org/styles/apa</vt:lpwstr>
  </property>
</Properties>
</file>