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DDA561" w14:textId="301E1DDB" w:rsidR="00210FB5" w:rsidRDefault="00187265" w:rsidP="00210FB5">
      <w:pPr>
        <w:pStyle w:val="1HeaderJurnal"/>
      </w:pPr>
      <w:r>
        <w:rPr>
          <w:noProof/>
        </w:rPr>
        <mc:AlternateContent>
          <mc:Choice Requires="wps">
            <w:drawing>
              <wp:anchor distT="0" distB="0" distL="114300" distR="114300" simplePos="0" relativeHeight="251659264" behindDoc="0" locked="0" layoutInCell="1" allowOverlap="1" wp14:anchorId="0CD3C030" wp14:editId="0A348204">
                <wp:simplePos x="0" y="0"/>
                <wp:positionH relativeFrom="column">
                  <wp:posOffset>-3811</wp:posOffset>
                </wp:positionH>
                <wp:positionV relativeFrom="paragraph">
                  <wp:posOffset>-7620</wp:posOffset>
                </wp:positionV>
                <wp:extent cx="5761355" cy="0"/>
                <wp:effectExtent l="0" t="19050" r="29845" b="19050"/>
                <wp:wrapNone/>
                <wp:docPr id="1" name="Straight Connector 1"/>
                <wp:cNvGraphicFramePr/>
                <a:graphic xmlns:a="http://schemas.openxmlformats.org/drawingml/2006/main">
                  <a:graphicData uri="http://schemas.microsoft.com/office/word/2010/wordprocessingShape">
                    <wps:wsp>
                      <wps:cNvCnPr/>
                      <wps:spPr>
                        <a:xfrm>
                          <a:off x="0" y="0"/>
                          <a:ext cx="5761355" cy="0"/>
                        </a:xfrm>
                        <a:prstGeom prst="line">
                          <a:avLst/>
                        </a:prstGeom>
                        <a:ln w="38100"/>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2CAE30F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6pt" to="453.3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" strokecolor="black [3200]" strokeweight="3pt">
                <v:stroke joinstyle="miter"/>
              </v:line>
            </w:pict>
          </mc:Fallback>
        </mc:AlternateContent>
      </w:r>
    </w:p>
    <w:p w14:paraId="48E638E2" w14:textId="77777777" w:rsidR="001272C0" w:rsidRPr="001272C0" w:rsidRDefault="001272C0" w:rsidP="001272C0">
      <w:pPr>
        <w:jc w:val="both"/>
        <w:rPr>
          <w:rFonts w:ascii="Arial" w:hAnsi="Arial" w:cs="Arial"/>
          <w:b/>
          <w:sz w:val="28"/>
          <w:szCs w:val="28"/>
        </w:rPr>
      </w:pPr>
      <w:r w:rsidRPr="001272C0">
        <w:rPr>
          <w:rFonts w:ascii="Arial" w:hAnsi="Arial" w:cs="Arial"/>
          <w:b/>
          <w:sz w:val="28"/>
          <w:szCs w:val="28"/>
        </w:rPr>
        <w:t xml:space="preserve">GAMBARAN KUALITAS HIDUP PASIEN </w:t>
      </w:r>
      <w:r w:rsidRPr="001272C0">
        <w:rPr>
          <w:rFonts w:ascii="Arial" w:hAnsi="Arial" w:cs="Arial"/>
          <w:b/>
          <w:i/>
          <w:sz w:val="28"/>
          <w:szCs w:val="28"/>
        </w:rPr>
        <w:t>MULTIDRUG RESISTANT</w:t>
      </w:r>
      <w:r w:rsidRPr="001272C0">
        <w:rPr>
          <w:rFonts w:ascii="Arial" w:hAnsi="Arial" w:cs="Arial"/>
          <w:b/>
          <w:sz w:val="28"/>
          <w:szCs w:val="28"/>
        </w:rPr>
        <w:t xml:space="preserve"> TUBERKULOSIS: LITERATURE RIVIEW</w:t>
      </w:r>
    </w:p>
    <w:p w14:paraId="44206694" w14:textId="77777777" w:rsidR="000613BD" w:rsidRDefault="000613BD" w:rsidP="000613BD">
      <w:pPr>
        <w:pStyle w:val="2Author"/>
        <w:rPr>
          <w:vertAlign w:val="superscript"/>
          <w:lang w:val="en-US"/>
        </w:rPr>
      </w:pPr>
    </w:p>
    <w:p w14:paraId="0DC04C08" w14:textId="02C88858" w:rsidR="000613BD" w:rsidRDefault="000613BD" w:rsidP="000613BD">
      <w:pPr>
        <w:pStyle w:val="2Author"/>
        <w:rPr>
          <w:lang w:val="en-US"/>
        </w:rPr>
      </w:pPr>
      <w:r>
        <w:rPr>
          <w:vertAlign w:val="superscript"/>
          <w:lang w:val="en-US"/>
        </w:rPr>
        <w:t>1</w:t>
      </w:r>
      <w:r w:rsidR="001272C0">
        <w:rPr>
          <w:lang w:val="en-US"/>
        </w:rPr>
        <w:t>Dini Rachmadyanti</w:t>
      </w:r>
      <w:r w:rsidRPr="00187265">
        <w:t>,</w:t>
      </w:r>
      <w:r>
        <w:rPr>
          <w:lang w:val="en-US"/>
        </w:rPr>
        <w:t xml:space="preserve"> </w:t>
      </w:r>
      <w:r>
        <w:rPr>
          <w:vertAlign w:val="superscript"/>
          <w:lang w:val="en-US"/>
        </w:rPr>
        <w:t>2</w:t>
      </w:r>
      <w:r w:rsidR="001272C0">
        <w:rPr>
          <w:lang w:val="en-US"/>
        </w:rPr>
        <w:t xml:space="preserve">Imas Sit </w:t>
      </w:r>
      <w:proofErr w:type="spellStart"/>
      <w:r w:rsidR="001272C0">
        <w:rPr>
          <w:lang w:val="en-US"/>
        </w:rPr>
        <w:t>Komariah</w:t>
      </w:r>
      <w:proofErr w:type="spellEnd"/>
      <w:r w:rsidRPr="00187265">
        <w:t xml:space="preserve">, </w:t>
      </w:r>
      <w:r w:rsidRPr="00F20A61">
        <w:rPr>
          <w:vertAlign w:val="superscript"/>
          <w:lang w:val="en-US"/>
        </w:rPr>
        <w:t>3</w:t>
      </w:r>
      <w:r w:rsidR="001272C0">
        <w:rPr>
          <w:lang w:val="en-US"/>
        </w:rPr>
        <w:t xml:space="preserve">Habil </w:t>
      </w:r>
      <w:proofErr w:type="gramStart"/>
      <w:r w:rsidR="001272C0">
        <w:rPr>
          <w:lang w:val="en-US"/>
        </w:rPr>
        <w:t>Hidayat</w:t>
      </w:r>
      <w:proofErr w:type="gramEnd"/>
      <w:r>
        <w:rPr>
          <w:lang w:val="en-US"/>
        </w:rPr>
        <w:t xml:space="preserve"> </w:t>
      </w:r>
    </w:p>
    <w:p w14:paraId="2531871B" w14:textId="77777777" w:rsidR="000613BD" w:rsidRDefault="000613BD" w:rsidP="000613BD">
      <w:pPr>
        <w:pStyle w:val="2Author"/>
        <w:rPr>
          <w:lang w:val="en-US"/>
        </w:rPr>
      </w:pPr>
    </w:p>
    <w:p w14:paraId="30D76FB8" w14:textId="77777777" w:rsidR="001272C0" w:rsidRPr="00AC4218" w:rsidRDefault="001272C0" w:rsidP="001272C0">
      <w:pPr>
        <w:pStyle w:val="3Afiliate"/>
        <w:rPr>
          <w:lang w:val="en-US"/>
        </w:rPr>
      </w:pPr>
      <w:r>
        <w:rPr>
          <w:vertAlign w:val="superscript"/>
          <w:lang w:val="en-US"/>
        </w:rPr>
        <w:t>1</w:t>
      </w:r>
      <w:r>
        <w:rPr>
          <w:lang w:val="en-US"/>
        </w:rPr>
        <w:t xml:space="preserve">Mahasiswa S1 </w:t>
      </w:r>
      <w:proofErr w:type="spellStart"/>
      <w:r>
        <w:rPr>
          <w:lang w:val="en-US"/>
        </w:rPr>
        <w:t>Keperawatan</w:t>
      </w:r>
      <w:proofErr w:type="spellEnd"/>
      <w:r w:rsidRPr="00EB7BCF">
        <w:t>,</w:t>
      </w:r>
      <w:r>
        <w:rPr>
          <w:lang w:val="en-US"/>
        </w:rPr>
        <w:t xml:space="preserve"> </w:t>
      </w:r>
      <w:proofErr w:type="spellStart"/>
      <w:r>
        <w:rPr>
          <w:lang w:val="en-US"/>
        </w:rPr>
        <w:t>Fakultas</w:t>
      </w:r>
      <w:proofErr w:type="spellEnd"/>
      <w:r>
        <w:rPr>
          <w:lang w:val="en-US"/>
        </w:rPr>
        <w:t xml:space="preserve"> Kesehatan</w:t>
      </w:r>
      <w:r w:rsidRPr="00EB7BCF">
        <w:t xml:space="preserve">, </w:t>
      </w:r>
      <w:r w:rsidRPr="00114743">
        <w:rPr>
          <w:lang w:val="en-US"/>
        </w:rPr>
        <w:t xml:space="preserve">Universitas Muhammadiyah </w:t>
      </w:r>
      <w:proofErr w:type="spellStart"/>
      <w:r w:rsidRPr="00114743">
        <w:rPr>
          <w:lang w:val="en-US"/>
        </w:rPr>
        <w:t>Sukabumi</w:t>
      </w:r>
      <w:proofErr w:type="spellEnd"/>
    </w:p>
    <w:p w14:paraId="53E5A48F" w14:textId="77777777" w:rsidR="001272C0" w:rsidRPr="00AC4218" w:rsidRDefault="001272C0" w:rsidP="001272C0">
      <w:pPr>
        <w:pStyle w:val="3Afiliate"/>
        <w:rPr>
          <w:lang w:val="en-US"/>
        </w:rPr>
      </w:pPr>
      <w:r>
        <w:rPr>
          <w:vertAlign w:val="superscript"/>
          <w:lang w:val="en-US"/>
        </w:rPr>
        <w:t>1</w:t>
      </w:r>
      <w:r>
        <w:rPr>
          <w:lang w:val="en-US"/>
        </w:rPr>
        <w:t xml:space="preserve">Mahasiswa S1 </w:t>
      </w:r>
      <w:proofErr w:type="spellStart"/>
      <w:r>
        <w:rPr>
          <w:lang w:val="en-US"/>
        </w:rPr>
        <w:t>Keperawatan</w:t>
      </w:r>
      <w:proofErr w:type="spellEnd"/>
      <w:r w:rsidRPr="00EB7BCF">
        <w:t>,</w:t>
      </w:r>
      <w:r>
        <w:rPr>
          <w:lang w:val="en-US"/>
        </w:rPr>
        <w:t xml:space="preserve"> </w:t>
      </w:r>
      <w:proofErr w:type="spellStart"/>
      <w:r>
        <w:rPr>
          <w:lang w:val="en-US"/>
        </w:rPr>
        <w:t>Fakultas</w:t>
      </w:r>
      <w:proofErr w:type="spellEnd"/>
      <w:r>
        <w:rPr>
          <w:lang w:val="en-US"/>
        </w:rPr>
        <w:t xml:space="preserve"> Kesehatan</w:t>
      </w:r>
      <w:r w:rsidRPr="00EB7BCF">
        <w:t xml:space="preserve">, </w:t>
      </w:r>
      <w:r w:rsidRPr="00114743">
        <w:rPr>
          <w:lang w:val="en-US"/>
        </w:rPr>
        <w:t xml:space="preserve">Universitas Muhammadiyah </w:t>
      </w:r>
      <w:proofErr w:type="spellStart"/>
      <w:r w:rsidRPr="00114743">
        <w:rPr>
          <w:lang w:val="en-US"/>
        </w:rPr>
        <w:t>Sukabumi</w:t>
      </w:r>
      <w:proofErr w:type="spellEnd"/>
    </w:p>
    <w:p w14:paraId="2BE6DD10" w14:textId="77777777" w:rsidR="001272C0" w:rsidRPr="00AC4218" w:rsidRDefault="001272C0" w:rsidP="001272C0">
      <w:pPr>
        <w:pStyle w:val="3Afiliate"/>
        <w:rPr>
          <w:lang w:val="en-US"/>
        </w:rPr>
      </w:pPr>
      <w:r>
        <w:rPr>
          <w:vertAlign w:val="superscript"/>
          <w:lang w:val="en-US"/>
        </w:rPr>
        <w:t>1</w:t>
      </w:r>
      <w:r>
        <w:rPr>
          <w:lang w:val="en-US"/>
        </w:rPr>
        <w:t xml:space="preserve">Mahasiswa S1 </w:t>
      </w:r>
      <w:proofErr w:type="spellStart"/>
      <w:r>
        <w:rPr>
          <w:lang w:val="en-US"/>
        </w:rPr>
        <w:t>Keperawatan</w:t>
      </w:r>
      <w:proofErr w:type="spellEnd"/>
      <w:r w:rsidRPr="00EB7BCF">
        <w:t>,</w:t>
      </w:r>
      <w:r>
        <w:rPr>
          <w:lang w:val="en-US"/>
        </w:rPr>
        <w:t xml:space="preserve"> </w:t>
      </w:r>
      <w:proofErr w:type="spellStart"/>
      <w:r>
        <w:rPr>
          <w:lang w:val="en-US"/>
        </w:rPr>
        <w:t>Fakultas</w:t>
      </w:r>
      <w:proofErr w:type="spellEnd"/>
      <w:r>
        <w:rPr>
          <w:lang w:val="en-US"/>
        </w:rPr>
        <w:t xml:space="preserve"> Kesehatan</w:t>
      </w:r>
      <w:r w:rsidRPr="00EB7BCF">
        <w:t xml:space="preserve">, </w:t>
      </w:r>
      <w:r w:rsidRPr="00114743">
        <w:rPr>
          <w:lang w:val="en-US"/>
        </w:rPr>
        <w:t xml:space="preserve">Universitas Muhammadiyah </w:t>
      </w:r>
      <w:proofErr w:type="spellStart"/>
      <w:r w:rsidRPr="00114743">
        <w:rPr>
          <w:lang w:val="en-US"/>
        </w:rPr>
        <w:t>Sukabumi</w:t>
      </w:r>
      <w:proofErr w:type="spellEnd"/>
    </w:p>
    <w:p w14:paraId="460E3BFA" w14:textId="6828EF70" w:rsidR="006D459F" w:rsidRPr="006D459F" w:rsidRDefault="000613BD" w:rsidP="00187265">
      <w:pPr>
        <w:pStyle w:val="2Author"/>
        <w:rPr>
          <w:lang w:val="en-US"/>
        </w:rPr>
      </w:pPr>
      <w:r>
        <w:rPr>
          <w:noProof/>
        </w:rPr>
        <mc:AlternateContent>
          <mc:Choice Requires="wps">
            <w:drawing>
              <wp:anchor distT="0" distB="0" distL="114300" distR="114300" simplePos="0" relativeHeight="251661312" behindDoc="0" locked="0" layoutInCell="1" allowOverlap="1" wp14:anchorId="2C25F72B" wp14:editId="05768CD5">
                <wp:simplePos x="0" y="0"/>
                <wp:positionH relativeFrom="margin">
                  <wp:align>left</wp:align>
                </wp:positionH>
                <wp:positionV relativeFrom="paragraph">
                  <wp:posOffset>55245</wp:posOffset>
                </wp:positionV>
                <wp:extent cx="5761355" cy="0"/>
                <wp:effectExtent l="0" t="19050" r="29845" b="19050"/>
                <wp:wrapNone/>
                <wp:docPr id="4" name="Straight Connector 4"/>
                <wp:cNvGraphicFramePr/>
                <a:graphic xmlns:a="http://schemas.openxmlformats.org/drawingml/2006/main">
                  <a:graphicData uri="http://schemas.microsoft.com/office/word/2010/wordprocessingShape">
                    <wps:wsp>
                      <wps:cNvCnPr/>
                      <wps:spPr>
                        <a:xfrm>
                          <a:off x="0" y="0"/>
                          <a:ext cx="5761355" cy="0"/>
                        </a:xfrm>
                        <a:prstGeom prst="line">
                          <a:avLst/>
                        </a:prstGeom>
                        <a:ln w="38100"/>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7D72CD2B"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4.35pt" to="453.6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" strokecolor="black [3200]" strokeweight="3pt">
                <v:stroke joinstyle="miter"/>
                <w10:wrap anchorx="margin"/>
              </v:line>
            </w:pict>
          </mc:Fallback>
        </mc:AlternateContent>
      </w:r>
    </w:p>
    <w:p w14:paraId="5136A320" w14:textId="353C3F39" w:rsidR="00F21876" w:rsidRPr="00261B1C" w:rsidRDefault="00090F78" w:rsidP="00261B1C">
      <w:pPr>
        <w:pStyle w:val="4HeadAbstrak"/>
      </w:pPr>
      <w:r w:rsidRPr="00261B1C">
        <w:rPr>
          <w:noProof/>
        </w:rPr>
        <mc:AlternateContent>
          <mc:Choice Requires="wps">
            <w:drawing>
              <wp:anchor distT="0" distB="0" distL="114300" distR="114300" simplePos="0" relativeHeight="251663360" behindDoc="0" locked="0" layoutInCell="1" allowOverlap="1" wp14:anchorId="50E35932" wp14:editId="11C510F1">
                <wp:simplePos x="0" y="0"/>
                <wp:positionH relativeFrom="margin">
                  <wp:align>left</wp:align>
                </wp:positionH>
                <wp:positionV relativeFrom="paragraph">
                  <wp:posOffset>30480</wp:posOffset>
                </wp:positionV>
                <wp:extent cx="1979930" cy="4419600"/>
                <wp:effectExtent l="0" t="0" r="1270" b="0"/>
                <wp:wrapSquare wrapText="bothSides"/>
                <wp:docPr id="5" name="Text Box 5"/>
                <wp:cNvGraphicFramePr/>
                <a:graphic xmlns:a="http://schemas.openxmlformats.org/drawingml/2006/main">
                  <a:graphicData uri="http://schemas.microsoft.com/office/word/2010/wordprocessingShape">
                    <wps:wsp>
                      <wps:cNvSpPr txBox="1"/>
                      <wps:spPr>
                        <a:xfrm>
                          <a:off x="0" y="0"/>
                          <a:ext cx="1979930" cy="4419600"/>
                        </a:xfrm>
                        <a:prstGeom prst="rect">
                          <a:avLst/>
                        </a:prstGeom>
                        <a:solidFill>
                          <a:schemeClr val="bg1">
                            <a:lumMod val="85000"/>
                          </a:schemeClr>
                        </a:solidFill>
                        <a:ln w="6350">
                          <a:noFill/>
                        </a:ln>
                      </wps:spPr>
                      <wps:txbx>
                        <w:txbxContent>
                          <w:p w14:paraId="636ED97A" w14:textId="77777777" w:rsidR="00F21876" w:rsidRPr="00E61DAE" w:rsidRDefault="00F21876" w:rsidP="00631C09">
                            <w:pPr>
                              <w:pStyle w:val="8Headisikotak"/>
                            </w:pPr>
                            <w:r w:rsidRPr="00E61DAE">
                              <w:t>How to cite (APA)</w:t>
                            </w:r>
                          </w:p>
                          <w:p w14:paraId="2E99FDAE" w14:textId="7ECD1D42" w:rsidR="00F21876" w:rsidRDefault="001272C0" w:rsidP="00F21876">
                            <w:pPr>
                              <w:rPr>
                                <w:rFonts w:ascii="Calibri" w:hAnsi="Calibri" w:cs="Calibri"/>
                                <w:sz w:val="20"/>
                                <w:szCs w:val="20"/>
                              </w:rPr>
                            </w:pPr>
                            <w:r>
                              <w:rPr>
                                <w:rFonts w:ascii="Calibri" w:hAnsi="Calibri" w:cs="Calibri"/>
                                <w:sz w:val="20"/>
                                <w:szCs w:val="20"/>
                              </w:rPr>
                              <w:t>Dini, R</w:t>
                            </w:r>
                            <w:r w:rsidR="00424364">
                              <w:rPr>
                                <w:rFonts w:ascii="Calibri" w:hAnsi="Calibri" w:cs="Calibri"/>
                                <w:sz w:val="20"/>
                                <w:szCs w:val="20"/>
                              </w:rPr>
                              <w:t xml:space="preserve">., </w:t>
                            </w:r>
                            <w:proofErr w:type="spellStart"/>
                            <w:r>
                              <w:rPr>
                                <w:rFonts w:ascii="Calibri" w:hAnsi="Calibri" w:cs="Calibri"/>
                                <w:sz w:val="20"/>
                                <w:szCs w:val="20"/>
                              </w:rPr>
                              <w:t>Imas</w:t>
                            </w:r>
                            <w:proofErr w:type="spellEnd"/>
                            <w:r>
                              <w:rPr>
                                <w:rFonts w:ascii="Calibri" w:hAnsi="Calibri" w:cs="Calibri"/>
                                <w:sz w:val="20"/>
                                <w:szCs w:val="20"/>
                              </w:rPr>
                              <w:t xml:space="preserve">, </w:t>
                            </w:r>
                            <w:proofErr w:type="gramStart"/>
                            <w:r>
                              <w:rPr>
                                <w:rFonts w:ascii="Calibri" w:hAnsi="Calibri" w:cs="Calibri"/>
                                <w:sz w:val="20"/>
                                <w:szCs w:val="20"/>
                              </w:rPr>
                              <w:t>S.T</w:t>
                            </w:r>
                            <w:r w:rsidR="00424364">
                              <w:rPr>
                                <w:rFonts w:ascii="Calibri" w:hAnsi="Calibri" w:cs="Calibri"/>
                                <w:sz w:val="20"/>
                                <w:szCs w:val="20"/>
                              </w:rPr>
                              <w:t>.,</w:t>
                            </w:r>
                            <w:proofErr w:type="spellStart"/>
                            <w:r>
                              <w:rPr>
                                <w:rFonts w:ascii="Calibri" w:hAnsi="Calibri" w:cs="Calibri"/>
                                <w:sz w:val="20"/>
                                <w:szCs w:val="20"/>
                              </w:rPr>
                              <w:t>Habil</w:t>
                            </w:r>
                            <w:proofErr w:type="gramEnd"/>
                            <w:r>
                              <w:rPr>
                                <w:rFonts w:ascii="Calibri" w:hAnsi="Calibri" w:cs="Calibri"/>
                                <w:sz w:val="20"/>
                                <w:szCs w:val="20"/>
                              </w:rPr>
                              <w:t>,H</w:t>
                            </w:r>
                            <w:proofErr w:type="spellEnd"/>
                            <w:r w:rsidR="00424364">
                              <w:rPr>
                                <w:rFonts w:ascii="Calibri" w:hAnsi="Calibri" w:cs="Calibri"/>
                                <w:sz w:val="20"/>
                                <w:szCs w:val="20"/>
                              </w:rPr>
                              <w:t xml:space="preserve">. </w:t>
                            </w:r>
                            <w:r w:rsidR="00424364" w:rsidRPr="00932622">
                              <w:rPr>
                                <w:rFonts w:ascii="Calibri" w:hAnsi="Calibri" w:cs="Calibri"/>
                                <w:sz w:val="20"/>
                                <w:szCs w:val="20"/>
                              </w:rPr>
                              <w:t>20</w:t>
                            </w:r>
                            <w:r w:rsidR="00424364">
                              <w:rPr>
                                <w:rFonts w:ascii="Calibri" w:hAnsi="Calibri" w:cs="Calibri"/>
                                <w:sz w:val="20"/>
                                <w:szCs w:val="20"/>
                              </w:rPr>
                              <w:t>24</w:t>
                            </w:r>
                            <w:r w:rsidR="00F21876" w:rsidRPr="00932622">
                              <w:rPr>
                                <w:rFonts w:ascii="Calibri" w:hAnsi="Calibri" w:cs="Calibri"/>
                                <w:sz w:val="20"/>
                                <w:szCs w:val="20"/>
                              </w:rPr>
                              <w:t xml:space="preserve">). </w:t>
                            </w:r>
                            <w:r>
                              <w:rPr>
                                <w:rFonts w:ascii="Calibri" w:hAnsi="Calibri" w:cs="Calibri"/>
                                <w:sz w:val="20"/>
                                <w:szCs w:val="20"/>
                              </w:rPr>
                              <w:t xml:space="preserve">Gambaran </w:t>
                            </w:r>
                            <w:proofErr w:type="spellStart"/>
                            <w:r>
                              <w:rPr>
                                <w:rFonts w:ascii="Calibri" w:hAnsi="Calibri" w:cs="Calibri"/>
                                <w:sz w:val="20"/>
                                <w:szCs w:val="20"/>
                              </w:rPr>
                              <w:t>kualitas</w:t>
                            </w:r>
                            <w:proofErr w:type="spellEnd"/>
                            <w:r>
                              <w:rPr>
                                <w:rFonts w:ascii="Calibri" w:hAnsi="Calibri" w:cs="Calibri"/>
                                <w:sz w:val="20"/>
                                <w:szCs w:val="20"/>
                              </w:rPr>
                              <w:t xml:space="preserve"> Hidup </w:t>
                            </w:r>
                            <w:proofErr w:type="spellStart"/>
                            <w:r>
                              <w:rPr>
                                <w:rFonts w:ascii="Calibri" w:hAnsi="Calibri" w:cs="Calibri"/>
                                <w:sz w:val="20"/>
                                <w:szCs w:val="20"/>
                              </w:rPr>
                              <w:t>Pasien</w:t>
                            </w:r>
                            <w:proofErr w:type="spellEnd"/>
                            <w:r>
                              <w:rPr>
                                <w:rFonts w:ascii="Calibri" w:hAnsi="Calibri" w:cs="Calibri"/>
                                <w:sz w:val="20"/>
                                <w:szCs w:val="20"/>
                              </w:rPr>
                              <w:t xml:space="preserve"> Multidrug Resistant </w:t>
                            </w:r>
                            <w:proofErr w:type="spellStart"/>
                            <w:proofErr w:type="gramStart"/>
                            <w:r>
                              <w:rPr>
                                <w:rFonts w:ascii="Calibri" w:hAnsi="Calibri" w:cs="Calibri"/>
                                <w:sz w:val="20"/>
                                <w:szCs w:val="20"/>
                              </w:rPr>
                              <w:t>Tuberkulosis:Literature</w:t>
                            </w:r>
                            <w:proofErr w:type="spellEnd"/>
                            <w:proofErr w:type="gramEnd"/>
                            <w:r>
                              <w:rPr>
                                <w:rFonts w:ascii="Calibri" w:hAnsi="Calibri" w:cs="Calibri"/>
                                <w:sz w:val="20"/>
                                <w:szCs w:val="20"/>
                              </w:rPr>
                              <w:t xml:space="preserve"> </w:t>
                            </w:r>
                            <w:proofErr w:type="spellStart"/>
                            <w:r>
                              <w:rPr>
                                <w:rFonts w:ascii="Calibri" w:hAnsi="Calibri" w:cs="Calibri"/>
                                <w:sz w:val="20"/>
                                <w:szCs w:val="20"/>
                              </w:rPr>
                              <w:t>Riview</w:t>
                            </w:r>
                            <w:proofErr w:type="spellEnd"/>
                            <w:r w:rsidR="00F21876" w:rsidRPr="00932622">
                              <w:rPr>
                                <w:rFonts w:ascii="Calibri" w:hAnsi="Calibri" w:cs="Calibri"/>
                                <w:sz w:val="20"/>
                                <w:szCs w:val="20"/>
                              </w:rPr>
                              <w:t xml:space="preserve">. </w:t>
                            </w:r>
                            <w:proofErr w:type="spellStart"/>
                            <w:r w:rsidR="00F21876" w:rsidRPr="00FA7262">
                              <w:rPr>
                                <w:rFonts w:ascii="Calibri" w:hAnsi="Calibri" w:cs="Calibri"/>
                                <w:i/>
                                <w:iCs/>
                                <w:sz w:val="20"/>
                                <w:szCs w:val="20"/>
                              </w:rPr>
                              <w:t>Jurnal</w:t>
                            </w:r>
                            <w:proofErr w:type="spellEnd"/>
                            <w:r w:rsidR="00F21876" w:rsidRPr="00FA7262">
                              <w:rPr>
                                <w:rFonts w:ascii="Calibri" w:hAnsi="Calibri" w:cs="Calibri"/>
                                <w:i/>
                                <w:iCs/>
                                <w:sz w:val="20"/>
                                <w:szCs w:val="20"/>
                              </w:rPr>
                              <w:t xml:space="preserve"> </w:t>
                            </w:r>
                            <w:r>
                              <w:rPr>
                                <w:rFonts w:ascii="Calibri" w:hAnsi="Calibri" w:cs="Calibri"/>
                                <w:i/>
                                <w:iCs/>
                                <w:sz w:val="20"/>
                                <w:szCs w:val="20"/>
                              </w:rPr>
                              <w:t>Riset Kesehatan</w:t>
                            </w:r>
                            <w:r w:rsidR="00F21876" w:rsidRPr="00FA7262">
                              <w:rPr>
                                <w:rFonts w:ascii="Calibri" w:hAnsi="Calibri" w:cs="Calibri"/>
                                <w:i/>
                                <w:iCs/>
                                <w:sz w:val="20"/>
                                <w:szCs w:val="20"/>
                              </w:rPr>
                              <w:t>: Health Sciences Journal</w:t>
                            </w:r>
                          </w:p>
                          <w:p w14:paraId="64A5C650" w14:textId="77777777" w:rsidR="00F21876" w:rsidRPr="00932622" w:rsidRDefault="00F21876" w:rsidP="00F21876">
                            <w:pPr>
                              <w:rPr>
                                <w:rFonts w:ascii="Calibri" w:hAnsi="Calibri" w:cs="Calibri"/>
                                <w:sz w:val="20"/>
                                <w:szCs w:val="20"/>
                              </w:rPr>
                            </w:pPr>
                          </w:p>
                          <w:p w14:paraId="46B5DD8E" w14:textId="77777777" w:rsidR="00F21876" w:rsidRPr="00932622" w:rsidRDefault="00F21876" w:rsidP="00F21876">
                            <w:pPr>
                              <w:rPr>
                                <w:rFonts w:ascii="Calibri" w:hAnsi="Calibri" w:cs="Calibri"/>
                                <w:b/>
                                <w:bCs/>
                                <w:sz w:val="20"/>
                                <w:szCs w:val="20"/>
                                <w:lang w:val="en-US"/>
                              </w:rPr>
                            </w:pPr>
                            <w:r w:rsidRPr="00932622">
                              <w:rPr>
                                <w:rFonts w:ascii="Calibri" w:hAnsi="Calibri" w:cs="Calibri"/>
                                <w:b/>
                                <w:bCs/>
                                <w:sz w:val="20"/>
                                <w:szCs w:val="20"/>
                                <w:lang w:val="en-US"/>
                              </w:rPr>
                              <w:t>History</w:t>
                            </w:r>
                          </w:p>
                          <w:p w14:paraId="4A01590B" w14:textId="22A156DB" w:rsidR="00F21876" w:rsidRPr="00932622" w:rsidRDefault="00F21876" w:rsidP="00631C09">
                            <w:pPr>
                              <w:pStyle w:val="9Teksisikotak"/>
                            </w:pPr>
                            <w:r w:rsidRPr="00932622">
                              <w:t xml:space="preserve">Received: </w:t>
                            </w:r>
                          </w:p>
                          <w:p w14:paraId="30C1C746" w14:textId="6C4A07CF" w:rsidR="00F21876" w:rsidRPr="00932622" w:rsidRDefault="00F21876" w:rsidP="00F21876">
                            <w:pPr>
                              <w:rPr>
                                <w:rFonts w:ascii="Calibri" w:hAnsi="Calibri" w:cs="Calibri"/>
                                <w:sz w:val="20"/>
                                <w:szCs w:val="20"/>
                                <w:lang w:val="id"/>
                              </w:rPr>
                            </w:pPr>
                            <w:r w:rsidRPr="00932622">
                              <w:rPr>
                                <w:rFonts w:ascii="Calibri" w:hAnsi="Calibri" w:cs="Calibri"/>
                                <w:sz w:val="20"/>
                                <w:szCs w:val="20"/>
                                <w:lang w:val="id"/>
                              </w:rPr>
                              <w:t xml:space="preserve">Accepted: </w:t>
                            </w:r>
                          </w:p>
                          <w:p w14:paraId="15069ED3" w14:textId="4CD9652D" w:rsidR="00F21876" w:rsidRPr="00932622" w:rsidRDefault="00F21876" w:rsidP="00F21876">
                            <w:pPr>
                              <w:rPr>
                                <w:rFonts w:ascii="Calibri" w:hAnsi="Calibri" w:cs="Calibri"/>
                                <w:sz w:val="20"/>
                                <w:szCs w:val="20"/>
                                <w:lang w:val="id"/>
                              </w:rPr>
                            </w:pPr>
                            <w:r w:rsidRPr="00932622">
                              <w:rPr>
                                <w:rFonts w:ascii="Calibri" w:hAnsi="Calibri" w:cs="Calibri"/>
                                <w:sz w:val="20"/>
                                <w:szCs w:val="20"/>
                                <w:lang w:val="id"/>
                              </w:rPr>
                              <w:t xml:space="preserve">Published: </w:t>
                            </w:r>
                          </w:p>
                          <w:p w14:paraId="3A07C8B0" w14:textId="77777777" w:rsidR="00F21876" w:rsidRPr="00E61DAE" w:rsidRDefault="00F21876" w:rsidP="00F21876">
                            <w:pPr>
                              <w:rPr>
                                <w:rFonts w:ascii="Calibri" w:hAnsi="Calibri" w:cs="Calibri"/>
                                <w:sz w:val="20"/>
                                <w:szCs w:val="20"/>
                                <w:shd w:val="clear" w:color="auto" w:fill="FFFFFF"/>
                                <w:lang w:val="en-US"/>
                              </w:rPr>
                            </w:pPr>
                          </w:p>
                          <w:p w14:paraId="57AADF14" w14:textId="77777777" w:rsidR="00F21876" w:rsidRPr="00932622" w:rsidRDefault="00F21876" w:rsidP="00F21876">
                            <w:pPr>
                              <w:rPr>
                                <w:rFonts w:ascii="Calibri" w:hAnsi="Calibri" w:cs="Calibri"/>
                                <w:b/>
                                <w:bCs/>
                                <w:sz w:val="20"/>
                                <w:szCs w:val="20"/>
                                <w:lang w:val="en-US"/>
                              </w:rPr>
                            </w:pPr>
                            <w:r w:rsidRPr="00932622">
                              <w:rPr>
                                <w:rFonts w:ascii="Calibri" w:hAnsi="Calibri" w:cs="Calibri"/>
                                <w:b/>
                                <w:bCs/>
                                <w:sz w:val="20"/>
                                <w:szCs w:val="20"/>
                                <w:lang w:val="en-US"/>
                              </w:rPr>
                              <w:t>Coresponding Author</w:t>
                            </w:r>
                          </w:p>
                          <w:p w14:paraId="513CE59F" w14:textId="74E7CD25" w:rsidR="00F21876" w:rsidRPr="00932622" w:rsidRDefault="00AD24EC" w:rsidP="00F21876">
                            <w:pPr>
                              <w:rPr>
                                <w:rFonts w:ascii="Calibri" w:hAnsi="Calibri" w:cs="Calibri"/>
                                <w:sz w:val="20"/>
                                <w:szCs w:val="20"/>
                              </w:rPr>
                            </w:pPr>
                            <w:r>
                              <w:rPr>
                                <w:rFonts w:ascii="Calibri" w:hAnsi="Calibri" w:cs="Calibri"/>
                                <w:sz w:val="20"/>
                                <w:szCs w:val="20"/>
                              </w:rPr>
                              <w:t>Author</w:t>
                            </w:r>
                            <w:r w:rsidRPr="00932622">
                              <w:rPr>
                                <w:rFonts w:ascii="Calibri" w:hAnsi="Calibri" w:cs="Calibri"/>
                                <w:sz w:val="20"/>
                                <w:szCs w:val="20"/>
                              </w:rPr>
                              <w:t xml:space="preserve">, </w:t>
                            </w:r>
                            <w:r w:rsidR="00F21876" w:rsidRPr="00932622">
                              <w:rPr>
                                <w:rFonts w:ascii="Calibri" w:hAnsi="Calibri" w:cs="Calibri"/>
                                <w:sz w:val="20"/>
                                <w:szCs w:val="20"/>
                              </w:rPr>
                              <w:t xml:space="preserve">Departemen </w:t>
                            </w:r>
                            <w:r>
                              <w:rPr>
                                <w:rFonts w:ascii="Calibri" w:hAnsi="Calibri" w:cs="Calibri"/>
                                <w:sz w:val="20"/>
                                <w:szCs w:val="20"/>
                              </w:rPr>
                              <w:t>Keilmuan</w:t>
                            </w:r>
                            <w:r w:rsidR="00F21876" w:rsidRPr="00932622">
                              <w:rPr>
                                <w:rFonts w:ascii="Calibri" w:hAnsi="Calibri" w:cs="Calibri"/>
                                <w:sz w:val="20"/>
                                <w:szCs w:val="20"/>
                              </w:rPr>
                              <w:t xml:space="preserve">, </w:t>
                            </w:r>
                            <w:r>
                              <w:rPr>
                                <w:rFonts w:ascii="Calibri" w:hAnsi="Calibri" w:cs="Calibri"/>
                                <w:sz w:val="20"/>
                                <w:szCs w:val="20"/>
                              </w:rPr>
                              <w:t>Institusi</w:t>
                            </w:r>
                            <w:r w:rsidR="00F21876" w:rsidRPr="00932622">
                              <w:rPr>
                                <w:rFonts w:ascii="Calibri" w:hAnsi="Calibri" w:cs="Calibri"/>
                                <w:sz w:val="20"/>
                                <w:szCs w:val="20"/>
                              </w:rPr>
                              <w:t xml:space="preserve">; </w:t>
                            </w:r>
                            <w:r>
                              <w:rPr>
                                <w:rFonts w:ascii="Calibri" w:hAnsi="Calibri" w:cs="Calibri"/>
                                <w:sz w:val="20"/>
                                <w:szCs w:val="20"/>
                              </w:rPr>
                              <w:t>e-mail</w:t>
                            </w:r>
                          </w:p>
                          <w:p w14:paraId="2841D90F" w14:textId="77777777" w:rsidR="00F21876" w:rsidRPr="00E61DAE" w:rsidRDefault="00F21876" w:rsidP="00F21876">
                            <w:pPr>
                              <w:rPr>
                                <w:rFonts w:ascii="Calibri" w:hAnsi="Calibri" w:cs="Calibri"/>
                                <w:b/>
                                <w:bCs/>
                                <w:sz w:val="20"/>
                                <w:szCs w:val="20"/>
                                <w:lang w:val="en-US"/>
                              </w:rPr>
                            </w:pPr>
                          </w:p>
                          <w:p w14:paraId="0130D531" w14:textId="77777777" w:rsidR="00F21876" w:rsidRPr="00E61DAE" w:rsidRDefault="00F21876" w:rsidP="00F21876">
                            <w:pPr>
                              <w:rPr>
                                <w:rFonts w:ascii="Calibri" w:hAnsi="Calibri" w:cs="Calibri"/>
                                <w:b/>
                                <w:bCs/>
                                <w:sz w:val="20"/>
                                <w:szCs w:val="20"/>
                                <w:lang w:val="en-US"/>
                              </w:rPr>
                            </w:pPr>
                            <w:r w:rsidRPr="00E61DAE">
                              <w:rPr>
                                <w:noProof/>
                              </w:rPr>
                              <w:drawing>
                                <wp:inline distT="0" distB="0" distL="0" distR="0" wp14:anchorId="246CCA96" wp14:editId="7CA496B5">
                                  <wp:extent cx="838200" cy="295275"/>
                                  <wp:effectExtent l="0" t="0" r="0" b="9525"/>
                                  <wp:docPr id="8" name="Picture 8"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14:paraId="7F53C251" w14:textId="77777777" w:rsidR="001D4BCA" w:rsidRDefault="00F21876" w:rsidP="00F21876">
                            <w:pPr>
                              <w:rPr>
                                <w:rFonts w:ascii="Calibri" w:hAnsi="Calibri" w:cs="Calibri"/>
                                <w:sz w:val="20"/>
                                <w:szCs w:val="20"/>
                                <w:shd w:val="clear" w:color="auto" w:fill="DDDDDD"/>
                              </w:rPr>
                            </w:pPr>
                            <w:r w:rsidRPr="00E61DAE">
                              <w:rPr>
                                <w:rFonts w:ascii="Calibri" w:hAnsi="Calibri" w:cs="Calibri"/>
                                <w:sz w:val="20"/>
                                <w:szCs w:val="20"/>
                                <w:shd w:val="clear" w:color="auto" w:fill="DDDDDD"/>
                              </w:rPr>
                              <w:t>This work is licensed under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E35932" id="_x0000_t202" coordsize="21600,21600" o:spt="202" path="m,l,21600r21600,l21600,xe">
                <v:stroke joinstyle="miter"/>
                <v:path gradientshapeok="t" o:connecttype="rect"/>
              </v:shapetype>
              <v:shape id="Text Box 5" o:spid="_x0000_s1026" type="#_x0000_t202" style="position:absolute;left:0;text-align:left;margin-left:0;margin-top:2.4pt;width:155.9pt;height:348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" fillcolor="#d8d8d8 [2732]" stroked="f" strokeweight=".5pt">
                <v:textbox>
                  <w:txbxContent>
                    <w:p w14:paraId="636ED97A" w14:textId="77777777" w:rsidR="00F21876" w:rsidRPr="00E61DAE" w:rsidRDefault="00F21876" w:rsidP="00631C09">
                      <w:pPr>
                        <w:pStyle w:val="8Headisikotak"/>
                      </w:pPr>
                      <w:r w:rsidRPr="00E61DAE">
                        <w:t>How to cite (APA)</w:t>
                      </w:r>
                    </w:p>
                    <w:p w14:paraId="2E99FDAE" w14:textId="7ECD1D42" w:rsidR="00F21876" w:rsidRDefault="001272C0" w:rsidP="00F21876">
                      <w:pPr>
                        <w:rPr>
                          <w:rFonts w:ascii="Calibri" w:hAnsi="Calibri" w:cs="Calibri"/>
                          <w:sz w:val="20"/>
                          <w:szCs w:val="20"/>
                        </w:rPr>
                      </w:pPr>
                      <w:r>
                        <w:rPr>
                          <w:rFonts w:ascii="Calibri" w:hAnsi="Calibri" w:cs="Calibri"/>
                          <w:sz w:val="20"/>
                          <w:szCs w:val="20"/>
                        </w:rPr>
                        <w:t>Dini, R</w:t>
                      </w:r>
                      <w:r w:rsidR="00424364">
                        <w:rPr>
                          <w:rFonts w:ascii="Calibri" w:hAnsi="Calibri" w:cs="Calibri"/>
                          <w:sz w:val="20"/>
                          <w:szCs w:val="20"/>
                        </w:rPr>
                        <w:t xml:space="preserve">., </w:t>
                      </w:r>
                      <w:proofErr w:type="spellStart"/>
                      <w:r>
                        <w:rPr>
                          <w:rFonts w:ascii="Calibri" w:hAnsi="Calibri" w:cs="Calibri"/>
                          <w:sz w:val="20"/>
                          <w:szCs w:val="20"/>
                        </w:rPr>
                        <w:t>Imas</w:t>
                      </w:r>
                      <w:proofErr w:type="spellEnd"/>
                      <w:r>
                        <w:rPr>
                          <w:rFonts w:ascii="Calibri" w:hAnsi="Calibri" w:cs="Calibri"/>
                          <w:sz w:val="20"/>
                          <w:szCs w:val="20"/>
                        </w:rPr>
                        <w:t xml:space="preserve">, </w:t>
                      </w:r>
                      <w:proofErr w:type="gramStart"/>
                      <w:r>
                        <w:rPr>
                          <w:rFonts w:ascii="Calibri" w:hAnsi="Calibri" w:cs="Calibri"/>
                          <w:sz w:val="20"/>
                          <w:szCs w:val="20"/>
                        </w:rPr>
                        <w:t>S.T</w:t>
                      </w:r>
                      <w:r w:rsidR="00424364">
                        <w:rPr>
                          <w:rFonts w:ascii="Calibri" w:hAnsi="Calibri" w:cs="Calibri"/>
                          <w:sz w:val="20"/>
                          <w:szCs w:val="20"/>
                        </w:rPr>
                        <w:t>.,</w:t>
                      </w:r>
                      <w:proofErr w:type="spellStart"/>
                      <w:r>
                        <w:rPr>
                          <w:rFonts w:ascii="Calibri" w:hAnsi="Calibri" w:cs="Calibri"/>
                          <w:sz w:val="20"/>
                          <w:szCs w:val="20"/>
                        </w:rPr>
                        <w:t>Habil</w:t>
                      </w:r>
                      <w:proofErr w:type="gramEnd"/>
                      <w:r>
                        <w:rPr>
                          <w:rFonts w:ascii="Calibri" w:hAnsi="Calibri" w:cs="Calibri"/>
                          <w:sz w:val="20"/>
                          <w:szCs w:val="20"/>
                        </w:rPr>
                        <w:t>,H</w:t>
                      </w:r>
                      <w:proofErr w:type="spellEnd"/>
                      <w:r w:rsidR="00424364">
                        <w:rPr>
                          <w:rFonts w:ascii="Calibri" w:hAnsi="Calibri" w:cs="Calibri"/>
                          <w:sz w:val="20"/>
                          <w:szCs w:val="20"/>
                        </w:rPr>
                        <w:t xml:space="preserve">. </w:t>
                      </w:r>
                      <w:r w:rsidR="00424364" w:rsidRPr="00932622">
                        <w:rPr>
                          <w:rFonts w:ascii="Calibri" w:hAnsi="Calibri" w:cs="Calibri"/>
                          <w:sz w:val="20"/>
                          <w:szCs w:val="20"/>
                        </w:rPr>
                        <w:t>20</w:t>
                      </w:r>
                      <w:r w:rsidR="00424364">
                        <w:rPr>
                          <w:rFonts w:ascii="Calibri" w:hAnsi="Calibri" w:cs="Calibri"/>
                          <w:sz w:val="20"/>
                          <w:szCs w:val="20"/>
                        </w:rPr>
                        <w:t>24</w:t>
                      </w:r>
                      <w:r w:rsidR="00F21876" w:rsidRPr="00932622">
                        <w:rPr>
                          <w:rFonts w:ascii="Calibri" w:hAnsi="Calibri" w:cs="Calibri"/>
                          <w:sz w:val="20"/>
                          <w:szCs w:val="20"/>
                        </w:rPr>
                        <w:t xml:space="preserve">). </w:t>
                      </w:r>
                      <w:r>
                        <w:rPr>
                          <w:rFonts w:ascii="Calibri" w:hAnsi="Calibri" w:cs="Calibri"/>
                          <w:sz w:val="20"/>
                          <w:szCs w:val="20"/>
                        </w:rPr>
                        <w:t xml:space="preserve">Gambaran </w:t>
                      </w:r>
                      <w:proofErr w:type="spellStart"/>
                      <w:r>
                        <w:rPr>
                          <w:rFonts w:ascii="Calibri" w:hAnsi="Calibri" w:cs="Calibri"/>
                          <w:sz w:val="20"/>
                          <w:szCs w:val="20"/>
                        </w:rPr>
                        <w:t>kualitas</w:t>
                      </w:r>
                      <w:proofErr w:type="spellEnd"/>
                      <w:r>
                        <w:rPr>
                          <w:rFonts w:ascii="Calibri" w:hAnsi="Calibri" w:cs="Calibri"/>
                          <w:sz w:val="20"/>
                          <w:szCs w:val="20"/>
                        </w:rPr>
                        <w:t xml:space="preserve"> Hidup </w:t>
                      </w:r>
                      <w:proofErr w:type="spellStart"/>
                      <w:r>
                        <w:rPr>
                          <w:rFonts w:ascii="Calibri" w:hAnsi="Calibri" w:cs="Calibri"/>
                          <w:sz w:val="20"/>
                          <w:szCs w:val="20"/>
                        </w:rPr>
                        <w:t>Pasien</w:t>
                      </w:r>
                      <w:proofErr w:type="spellEnd"/>
                      <w:r>
                        <w:rPr>
                          <w:rFonts w:ascii="Calibri" w:hAnsi="Calibri" w:cs="Calibri"/>
                          <w:sz w:val="20"/>
                          <w:szCs w:val="20"/>
                        </w:rPr>
                        <w:t xml:space="preserve"> Multidrug Resistant </w:t>
                      </w:r>
                      <w:proofErr w:type="spellStart"/>
                      <w:proofErr w:type="gramStart"/>
                      <w:r>
                        <w:rPr>
                          <w:rFonts w:ascii="Calibri" w:hAnsi="Calibri" w:cs="Calibri"/>
                          <w:sz w:val="20"/>
                          <w:szCs w:val="20"/>
                        </w:rPr>
                        <w:t>Tuberkulosis:Literature</w:t>
                      </w:r>
                      <w:proofErr w:type="spellEnd"/>
                      <w:proofErr w:type="gramEnd"/>
                      <w:r>
                        <w:rPr>
                          <w:rFonts w:ascii="Calibri" w:hAnsi="Calibri" w:cs="Calibri"/>
                          <w:sz w:val="20"/>
                          <w:szCs w:val="20"/>
                        </w:rPr>
                        <w:t xml:space="preserve"> </w:t>
                      </w:r>
                      <w:proofErr w:type="spellStart"/>
                      <w:r>
                        <w:rPr>
                          <w:rFonts w:ascii="Calibri" w:hAnsi="Calibri" w:cs="Calibri"/>
                          <w:sz w:val="20"/>
                          <w:szCs w:val="20"/>
                        </w:rPr>
                        <w:t>Riview</w:t>
                      </w:r>
                      <w:proofErr w:type="spellEnd"/>
                      <w:r w:rsidR="00F21876" w:rsidRPr="00932622">
                        <w:rPr>
                          <w:rFonts w:ascii="Calibri" w:hAnsi="Calibri" w:cs="Calibri"/>
                          <w:sz w:val="20"/>
                          <w:szCs w:val="20"/>
                        </w:rPr>
                        <w:t xml:space="preserve">. </w:t>
                      </w:r>
                      <w:proofErr w:type="spellStart"/>
                      <w:r w:rsidR="00F21876" w:rsidRPr="00FA7262">
                        <w:rPr>
                          <w:rFonts w:ascii="Calibri" w:hAnsi="Calibri" w:cs="Calibri"/>
                          <w:i/>
                          <w:iCs/>
                          <w:sz w:val="20"/>
                          <w:szCs w:val="20"/>
                        </w:rPr>
                        <w:t>Jurnal</w:t>
                      </w:r>
                      <w:proofErr w:type="spellEnd"/>
                      <w:r w:rsidR="00F21876" w:rsidRPr="00FA7262">
                        <w:rPr>
                          <w:rFonts w:ascii="Calibri" w:hAnsi="Calibri" w:cs="Calibri"/>
                          <w:i/>
                          <w:iCs/>
                          <w:sz w:val="20"/>
                          <w:szCs w:val="20"/>
                        </w:rPr>
                        <w:t xml:space="preserve"> </w:t>
                      </w:r>
                      <w:r>
                        <w:rPr>
                          <w:rFonts w:ascii="Calibri" w:hAnsi="Calibri" w:cs="Calibri"/>
                          <w:i/>
                          <w:iCs/>
                          <w:sz w:val="20"/>
                          <w:szCs w:val="20"/>
                        </w:rPr>
                        <w:t>Riset Kesehatan</w:t>
                      </w:r>
                      <w:r w:rsidR="00F21876" w:rsidRPr="00FA7262">
                        <w:rPr>
                          <w:rFonts w:ascii="Calibri" w:hAnsi="Calibri" w:cs="Calibri"/>
                          <w:i/>
                          <w:iCs/>
                          <w:sz w:val="20"/>
                          <w:szCs w:val="20"/>
                        </w:rPr>
                        <w:t>: Health Sciences Journal</w:t>
                      </w:r>
                    </w:p>
                    <w:p w14:paraId="64A5C650" w14:textId="77777777" w:rsidR="00F21876" w:rsidRPr="00932622" w:rsidRDefault="00F21876" w:rsidP="00F21876">
                      <w:pPr>
                        <w:rPr>
                          <w:rFonts w:ascii="Calibri" w:hAnsi="Calibri" w:cs="Calibri"/>
                          <w:sz w:val="20"/>
                          <w:szCs w:val="20"/>
                        </w:rPr>
                      </w:pPr>
                    </w:p>
                    <w:p w14:paraId="46B5DD8E" w14:textId="77777777" w:rsidR="00F21876" w:rsidRPr="00932622" w:rsidRDefault="00F21876" w:rsidP="00F21876">
                      <w:pPr>
                        <w:rPr>
                          <w:rFonts w:ascii="Calibri" w:hAnsi="Calibri" w:cs="Calibri"/>
                          <w:b/>
                          <w:bCs/>
                          <w:sz w:val="20"/>
                          <w:szCs w:val="20"/>
                          <w:lang w:val="en-US"/>
                        </w:rPr>
                      </w:pPr>
                      <w:r w:rsidRPr="00932622">
                        <w:rPr>
                          <w:rFonts w:ascii="Calibri" w:hAnsi="Calibri" w:cs="Calibri"/>
                          <w:b/>
                          <w:bCs/>
                          <w:sz w:val="20"/>
                          <w:szCs w:val="20"/>
                          <w:lang w:val="en-US"/>
                        </w:rPr>
                        <w:t>History</w:t>
                      </w:r>
                    </w:p>
                    <w:p w14:paraId="4A01590B" w14:textId="22A156DB" w:rsidR="00F21876" w:rsidRPr="00932622" w:rsidRDefault="00F21876" w:rsidP="00631C09">
                      <w:pPr>
                        <w:pStyle w:val="9Teksisikotak"/>
                      </w:pPr>
                      <w:r w:rsidRPr="00932622">
                        <w:t xml:space="preserve">Received: </w:t>
                      </w:r>
                    </w:p>
                    <w:p w14:paraId="30C1C746" w14:textId="6C4A07CF" w:rsidR="00F21876" w:rsidRPr="00932622" w:rsidRDefault="00F21876" w:rsidP="00F21876">
                      <w:pPr>
                        <w:rPr>
                          <w:rFonts w:ascii="Calibri" w:hAnsi="Calibri" w:cs="Calibri"/>
                          <w:sz w:val="20"/>
                          <w:szCs w:val="20"/>
                          <w:lang w:val="id"/>
                        </w:rPr>
                      </w:pPr>
                      <w:r w:rsidRPr="00932622">
                        <w:rPr>
                          <w:rFonts w:ascii="Calibri" w:hAnsi="Calibri" w:cs="Calibri"/>
                          <w:sz w:val="20"/>
                          <w:szCs w:val="20"/>
                          <w:lang w:val="id"/>
                        </w:rPr>
                        <w:t xml:space="preserve">Accepted: </w:t>
                      </w:r>
                    </w:p>
                    <w:p w14:paraId="15069ED3" w14:textId="4CD9652D" w:rsidR="00F21876" w:rsidRPr="00932622" w:rsidRDefault="00F21876" w:rsidP="00F21876">
                      <w:pPr>
                        <w:rPr>
                          <w:rFonts w:ascii="Calibri" w:hAnsi="Calibri" w:cs="Calibri"/>
                          <w:sz w:val="20"/>
                          <w:szCs w:val="20"/>
                          <w:lang w:val="id"/>
                        </w:rPr>
                      </w:pPr>
                      <w:r w:rsidRPr="00932622">
                        <w:rPr>
                          <w:rFonts w:ascii="Calibri" w:hAnsi="Calibri" w:cs="Calibri"/>
                          <w:sz w:val="20"/>
                          <w:szCs w:val="20"/>
                          <w:lang w:val="id"/>
                        </w:rPr>
                        <w:t xml:space="preserve">Published: </w:t>
                      </w:r>
                    </w:p>
                    <w:p w14:paraId="3A07C8B0" w14:textId="77777777" w:rsidR="00F21876" w:rsidRPr="00E61DAE" w:rsidRDefault="00F21876" w:rsidP="00F21876">
                      <w:pPr>
                        <w:rPr>
                          <w:rFonts w:ascii="Calibri" w:hAnsi="Calibri" w:cs="Calibri"/>
                          <w:sz w:val="20"/>
                          <w:szCs w:val="20"/>
                          <w:shd w:val="clear" w:color="auto" w:fill="FFFFFF"/>
                          <w:lang w:val="en-US"/>
                        </w:rPr>
                      </w:pPr>
                    </w:p>
                    <w:p w14:paraId="57AADF14" w14:textId="77777777" w:rsidR="00F21876" w:rsidRPr="00932622" w:rsidRDefault="00F21876" w:rsidP="00F21876">
                      <w:pPr>
                        <w:rPr>
                          <w:rFonts w:ascii="Calibri" w:hAnsi="Calibri" w:cs="Calibri"/>
                          <w:b/>
                          <w:bCs/>
                          <w:sz w:val="20"/>
                          <w:szCs w:val="20"/>
                          <w:lang w:val="en-US"/>
                        </w:rPr>
                      </w:pPr>
                      <w:r w:rsidRPr="00932622">
                        <w:rPr>
                          <w:rFonts w:ascii="Calibri" w:hAnsi="Calibri" w:cs="Calibri"/>
                          <w:b/>
                          <w:bCs/>
                          <w:sz w:val="20"/>
                          <w:szCs w:val="20"/>
                          <w:lang w:val="en-US"/>
                        </w:rPr>
                        <w:t>Coresponding Author</w:t>
                      </w:r>
                    </w:p>
                    <w:p w14:paraId="513CE59F" w14:textId="74E7CD25" w:rsidR="00F21876" w:rsidRPr="00932622" w:rsidRDefault="00AD24EC" w:rsidP="00F21876">
                      <w:pPr>
                        <w:rPr>
                          <w:rFonts w:ascii="Calibri" w:hAnsi="Calibri" w:cs="Calibri"/>
                          <w:sz w:val="20"/>
                          <w:szCs w:val="20"/>
                        </w:rPr>
                      </w:pPr>
                      <w:r>
                        <w:rPr>
                          <w:rFonts w:ascii="Calibri" w:hAnsi="Calibri" w:cs="Calibri"/>
                          <w:sz w:val="20"/>
                          <w:szCs w:val="20"/>
                        </w:rPr>
                        <w:t>Author</w:t>
                      </w:r>
                      <w:r w:rsidRPr="00932622">
                        <w:rPr>
                          <w:rFonts w:ascii="Calibri" w:hAnsi="Calibri" w:cs="Calibri"/>
                          <w:sz w:val="20"/>
                          <w:szCs w:val="20"/>
                        </w:rPr>
                        <w:t xml:space="preserve">, </w:t>
                      </w:r>
                      <w:r w:rsidR="00F21876" w:rsidRPr="00932622">
                        <w:rPr>
                          <w:rFonts w:ascii="Calibri" w:hAnsi="Calibri" w:cs="Calibri"/>
                          <w:sz w:val="20"/>
                          <w:szCs w:val="20"/>
                        </w:rPr>
                        <w:t xml:space="preserve">Departemen </w:t>
                      </w:r>
                      <w:r>
                        <w:rPr>
                          <w:rFonts w:ascii="Calibri" w:hAnsi="Calibri" w:cs="Calibri"/>
                          <w:sz w:val="20"/>
                          <w:szCs w:val="20"/>
                        </w:rPr>
                        <w:t>Keilmuan</w:t>
                      </w:r>
                      <w:r w:rsidR="00F21876" w:rsidRPr="00932622">
                        <w:rPr>
                          <w:rFonts w:ascii="Calibri" w:hAnsi="Calibri" w:cs="Calibri"/>
                          <w:sz w:val="20"/>
                          <w:szCs w:val="20"/>
                        </w:rPr>
                        <w:t xml:space="preserve">, </w:t>
                      </w:r>
                      <w:r>
                        <w:rPr>
                          <w:rFonts w:ascii="Calibri" w:hAnsi="Calibri" w:cs="Calibri"/>
                          <w:sz w:val="20"/>
                          <w:szCs w:val="20"/>
                        </w:rPr>
                        <w:t>Institusi</w:t>
                      </w:r>
                      <w:r w:rsidR="00F21876" w:rsidRPr="00932622">
                        <w:rPr>
                          <w:rFonts w:ascii="Calibri" w:hAnsi="Calibri" w:cs="Calibri"/>
                          <w:sz w:val="20"/>
                          <w:szCs w:val="20"/>
                        </w:rPr>
                        <w:t xml:space="preserve">; </w:t>
                      </w:r>
                      <w:r>
                        <w:rPr>
                          <w:rFonts w:ascii="Calibri" w:hAnsi="Calibri" w:cs="Calibri"/>
                          <w:sz w:val="20"/>
                          <w:szCs w:val="20"/>
                        </w:rPr>
                        <w:t>e-mail</w:t>
                      </w:r>
                    </w:p>
                    <w:p w14:paraId="2841D90F" w14:textId="77777777" w:rsidR="00F21876" w:rsidRPr="00E61DAE" w:rsidRDefault="00F21876" w:rsidP="00F21876">
                      <w:pPr>
                        <w:rPr>
                          <w:rFonts w:ascii="Calibri" w:hAnsi="Calibri" w:cs="Calibri"/>
                          <w:b/>
                          <w:bCs/>
                          <w:sz w:val="20"/>
                          <w:szCs w:val="20"/>
                          <w:lang w:val="en-US"/>
                        </w:rPr>
                      </w:pPr>
                    </w:p>
                    <w:p w14:paraId="0130D531" w14:textId="77777777" w:rsidR="00F21876" w:rsidRPr="00E61DAE" w:rsidRDefault="00F21876" w:rsidP="00F21876">
                      <w:pPr>
                        <w:rPr>
                          <w:rFonts w:ascii="Calibri" w:hAnsi="Calibri" w:cs="Calibri"/>
                          <w:b/>
                          <w:bCs/>
                          <w:sz w:val="20"/>
                          <w:szCs w:val="20"/>
                          <w:lang w:val="en-US"/>
                        </w:rPr>
                      </w:pPr>
                      <w:r w:rsidRPr="00E61DAE">
                        <w:rPr>
                          <w:noProof/>
                        </w:rPr>
                        <w:drawing>
                          <wp:inline distT="0" distB="0" distL="0" distR="0" wp14:anchorId="246CCA96" wp14:editId="7CA496B5">
                            <wp:extent cx="838200" cy="295275"/>
                            <wp:effectExtent l="0" t="0" r="0" b="9525"/>
                            <wp:docPr id="8" name="Picture 8"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14:paraId="7F53C251" w14:textId="77777777" w:rsidR="001D4BCA" w:rsidRDefault="00F21876" w:rsidP="00F21876">
                      <w:pPr>
                        <w:rPr>
                          <w:rFonts w:ascii="Calibri" w:hAnsi="Calibri" w:cs="Calibri"/>
                          <w:sz w:val="20"/>
                          <w:szCs w:val="20"/>
                          <w:shd w:val="clear" w:color="auto" w:fill="DDDDDD"/>
                        </w:rPr>
                      </w:pPr>
                      <w:r w:rsidRPr="00E61DAE">
                        <w:rPr>
                          <w:rFonts w:ascii="Calibri" w:hAnsi="Calibri" w:cs="Calibri"/>
                          <w:sz w:val="20"/>
                          <w:szCs w:val="20"/>
                          <w:shd w:val="clear" w:color="auto" w:fill="DDDDDD"/>
                        </w:rPr>
                        <w:t>This work is licensed under a</w:t>
                      </w:r>
                    </w:p>
                  </w:txbxContent>
                </v:textbox>
                <w10:wrap type="square" anchorx="margin"/>
              </v:shape>
            </w:pict>
          </mc:Fallback>
        </mc:AlternateContent>
      </w:r>
      <w:r w:rsidR="00F21876" w:rsidRPr="00261B1C">
        <w:t>ABSTRAK</w:t>
      </w:r>
    </w:p>
    <w:p w14:paraId="50C736FB" w14:textId="2B6BC854" w:rsidR="001272C0" w:rsidRPr="001272C0" w:rsidRDefault="00627660" w:rsidP="001272C0">
      <w:pPr>
        <w:jc w:val="both"/>
        <w:rPr>
          <w:rFonts w:asciiTheme="minorHAnsi" w:hAnsiTheme="minorHAnsi" w:cstheme="minorHAnsi"/>
          <w:sz w:val="20"/>
          <w:szCs w:val="20"/>
        </w:rPr>
      </w:pPr>
      <w:r w:rsidRPr="001272C0">
        <w:rPr>
          <w:rFonts w:asciiTheme="minorHAnsi" w:hAnsiTheme="minorHAnsi" w:cstheme="minorHAnsi"/>
          <w:b/>
          <w:sz w:val="20"/>
          <w:szCs w:val="20"/>
        </w:rPr>
        <w:t xml:space="preserve">Latar </w:t>
      </w:r>
      <w:proofErr w:type="spellStart"/>
      <w:r w:rsidRPr="001272C0">
        <w:rPr>
          <w:rFonts w:asciiTheme="minorHAnsi" w:hAnsiTheme="minorHAnsi" w:cstheme="minorHAnsi"/>
          <w:b/>
          <w:sz w:val="20"/>
          <w:szCs w:val="20"/>
        </w:rPr>
        <w:t>Belakang</w:t>
      </w:r>
      <w:proofErr w:type="spellEnd"/>
      <w:r w:rsidRPr="001272C0">
        <w:rPr>
          <w:rFonts w:asciiTheme="minorHAnsi" w:hAnsiTheme="minorHAnsi" w:cstheme="minorHAnsi"/>
          <w:b/>
          <w:sz w:val="20"/>
          <w:szCs w:val="20"/>
        </w:rPr>
        <w:t xml:space="preserve">: </w:t>
      </w:r>
      <w:proofErr w:type="spellStart"/>
      <w:r w:rsidR="001272C0" w:rsidRPr="001272C0">
        <w:rPr>
          <w:rFonts w:asciiTheme="minorHAnsi" w:hAnsiTheme="minorHAnsi" w:cstheme="minorHAnsi"/>
          <w:sz w:val="20"/>
          <w:szCs w:val="20"/>
        </w:rPr>
        <w:t>Resistansi</w:t>
      </w:r>
      <w:proofErr w:type="spellEnd"/>
      <w:r w:rsidR="001272C0" w:rsidRPr="001272C0">
        <w:rPr>
          <w:rFonts w:asciiTheme="minorHAnsi" w:hAnsiTheme="minorHAnsi" w:cstheme="minorHAnsi"/>
          <w:sz w:val="20"/>
          <w:szCs w:val="20"/>
        </w:rPr>
        <w:t xml:space="preserve"> Mycobacterium tuberculosis </w:t>
      </w:r>
      <w:proofErr w:type="spellStart"/>
      <w:r w:rsidR="001272C0" w:rsidRPr="001272C0">
        <w:rPr>
          <w:rFonts w:asciiTheme="minorHAnsi" w:hAnsiTheme="minorHAnsi" w:cstheme="minorHAnsi"/>
          <w:sz w:val="20"/>
          <w:szCs w:val="20"/>
        </w:rPr>
        <w:t>terhadap</w:t>
      </w:r>
      <w:proofErr w:type="spellEnd"/>
      <w:r w:rsidR="001272C0" w:rsidRPr="001272C0">
        <w:rPr>
          <w:rFonts w:asciiTheme="minorHAnsi" w:hAnsiTheme="minorHAnsi" w:cstheme="minorHAnsi"/>
          <w:sz w:val="20"/>
          <w:szCs w:val="20"/>
        </w:rPr>
        <w:t xml:space="preserve"> OAT </w:t>
      </w:r>
      <w:proofErr w:type="spellStart"/>
      <w:r w:rsidR="001272C0" w:rsidRPr="001272C0">
        <w:rPr>
          <w:rFonts w:asciiTheme="minorHAnsi" w:hAnsiTheme="minorHAnsi" w:cstheme="minorHAnsi"/>
          <w:sz w:val="20"/>
          <w:szCs w:val="20"/>
        </w:rPr>
        <w:t>adalah</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keadaan</w:t>
      </w:r>
      <w:proofErr w:type="spellEnd"/>
      <w:r w:rsidR="001272C0" w:rsidRPr="001272C0">
        <w:rPr>
          <w:rFonts w:asciiTheme="minorHAnsi" w:hAnsiTheme="minorHAnsi" w:cstheme="minorHAnsi"/>
          <w:sz w:val="20"/>
          <w:szCs w:val="20"/>
        </w:rPr>
        <w:t xml:space="preserve"> di mana </w:t>
      </w:r>
      <w:proofErr w:type="spellStart"/>
      <w:r w:rsidR="001272C0" w:rsidRPr="001272C0">
        <w:rPr>
          <w:rFonts w:asciiTheme="minorHAnsi" w:hAnsiTheme="minorHAnsi" w:cstheme="minorHAnsi"/>
          <w:sz w:val="20"/>
          <w:szCs w:val="20"/>
        </w:rPr>
        <w:t>bakteri</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tersebut</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sudah</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tidak</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dapat</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lagi</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dimusnahkan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dengan</w:t>
      </w:r>
      <w:proofErr w:type="spellEnd"/>
      <w:r w:rsidR="001272C0" w:rsidRPr="001272C0">
        <w:rPr>
          <w:rFonts w:asciiTheme="minorHAnsi" w:hAnsiTheme="minorHAnsi" w:cstheme="minorHAnsi"/>
          <w:sz w:val="20"/>
          <w:szCs w:val="20"/>
        </w:rPr>
        <w:t xml:space="preserve"> OAT. </w:t>
      </w:r>
      <w:proofErr w:type="spellStart"/>
      <w:r w:rsidR="001272C0" w:rsidRPr="001272C0">
        <w:rPr>
          <w:rFonts w:asciiTheme="minorHAnsi" w:hAnsiTheme="minorHAnsi" w:cstheme="minorHAnsi"/>
          <w:sz w:val="20"/>
          <w:szCs w:val="20"/>
        </w:rPr>
        <w:t>Penyakit</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menahun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seperti</w:t>
      </w:r>
      <w:proofErr w:type="spellEnd"/>
      <w:r w:rsidR="001272C0" w:rsidRPr="001272C0">
        <w:rPr>
          <w:rFonts w:asciiTheme="minorHAnsi" w:hAnsiTheme="minorHAnsi" w:cstheme="minorHAnsi"/>
          <w:sz w:val="20"/>
          <w:szCs w:val="20"/>
        </w:rPr>
        <w:t xml:space="preserve"> MDR-TB </w:t>
      </w:r>
      <w:proofErr w:type="spellStart"/>
      <w:r w:rsidR="001272C0" w:rsidRPr="001272C0">
        <w:rPr>
          <w:rFonts w:asciiTheme="minorHAnsi" w:hAnsiTheme="minorHAnsi" w:cstheme="minorHAnsi"/>
          <w:sz w:val="20"/>
          <w:szCs w:val="20"/>
        </w:rPr>
        <w:t>membutuhan</w:t>
      </w:r>
      <w:proofErr w:type="spellEnd"/>
      <w:r w:rsidR="001272C0" w:rsidRPr="001272C0">
        <w:rPr>
          <w:rFonts w:asciiTheme="minorHAnsi" w:hAnsiTheme="minorHAnsi" w:cstheme="minorHAnsi"/>
          <w:sz w:val="20"/>
          <w:szCs w:val="20"/>
        </w:rPr>
        <w:t xml:space="preserve"> proses </w:t>
      </w:r>
      <w:proofErr w:type="spellStart"/>
      <w:r w:rsidR="001272C0" w:rsidRPr="001272C0">
        <w:rPr>
          <w:rFonts w:asciiTheme="minorHAnsi" w:hAnsiTheme="minorHAnsi" w:cstheme="minorHAnsi"/>
          <w:sz w:val="20"/>
          <w:szCs w:val="20"/>
        </w:rPr>
        <w:t>penyembuhan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dalam</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jangka</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waktu</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panjang</w:t>
      </w:r>
      <w:proofErr w:type="spellEnd"/>
      <w:r w:rsidR="001272C0" w:rsidRPr="001272C0">
        <w:rPr>
          <w:rFonts w:asciiTheme="minorHAnsi" w:hAnsiTheme="minorHAnsi" w:cstheme="minorHAnsi"/>
          <w:sz w:val="20"/>
          <w:szCs w:val="20"/>
        </w:rPr>
        <w:t xml:space="preserve"> yang </w:t>
      </w:r>
      <w:proofErr w:type="spellStart"/>
      <w:r w:rsidR="001272C0" w:rsidRPr="001272C0">
        <w:rPr>
          <w:rFonts w:asciiTheme="minorHAnsi" w:hAnsiTheme="minorHAnsi" w:cstheme="minorHAnsi"/>
          <w:sz w:val="20"/>
          <w:szCs w:val="20"/>
        </w:rPr>
        <w:t>merupakan</w:t>
      </w:r>
      <w:proofErr w:type="spellEnd"/>
      <w:r w:rsidR="001272C0" w:rsidRPr="001272C0">
        <w:rPr>
          <w:rFonts w:asciiTheme="minorHAnsi" w:hAnsiTheme="minorHAnsi" w:cstheme="minorHAnsi"/>
          <w:sz w:val="20"/>
          <w:szCs w:val="20"/>
        </w:rPr>
        <w:t xml:space="preserve"> salah </w:t>
      </w:r>
      <w:proofErr w:type="spellStart"/>
      <w:r w:rsidR="001272C0" w:rsidRPr="001272C0">
        <w:rPr>
          <w:rFonts w:asciiTheme="minorHAnsi" w:hAnsiTheme="minorHAnsi" w:cstheme="minorHAnsi"/>
          <w:sz w:val="20"/>
          <w:szCs w:val="20"/>
        </w:rPr>
        <w:t>satu</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faktor</w:t>
      </w:r>
      <w:proofErr w:type="spellEnd"/>
      <w:r w:rsidR="001272C0" w:rsidRPr="001272C0">
        <w:rPr>
          <w:rFonts w:asciiTheme="minorHAnsi" w:hAnsiTheme="minorHAnsi" w:cstheme="minorHAnsi"/>
          <w:sz w:val="20"/>
          <w:szCs w:val="20"/>
        </w:rPr>
        <w:t xml:space="preserve"> yang </w:t>
      </w:r>
      <w:proofErr w:type="spellStart"/>
      <w:r w:rsidR="001272C0" w:rsidRPr="001272C0">
        <w:rPr>
          <w:rFonts w:asciiTheme="minorHAnsi" w:hAnsiTheme="minorHAnsi" w:cstheme="minorHAnsi"/>
          <w:sz w:val="20"/>
          <w:szCs w:val="20"/>
        </w:rPr>
        <w:t>akan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menurunkan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kualitas</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hidup</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pasien</w:t>
      </w:r>
      <w:proofErr w:type="spellEnd"/>
      <w:r w:rsidR="001272C0" w:rsidRPr="001272C0">
        <w:rPr>
          <w:rFonts w:asciiTheme="minorHAnsi" w:hAnsiTheme="minorHAnsi" w:cstheme="minorHAnsi"/>
          <w:sz w:val="20"/>
          <w:szCs w:val="20"/>
        </w:rPr>
        <w:t xml:space="preserve">. Tujuan </w:t>
      </w:r>
      <w:proofErr w:type="spellStart"/>
      <w:r w:rsidR="001272C0" w:rsidRPr="001272C0">
        <w:rPr>
          <w:rFonts w:asciiTheme="minorHAnsi" w:hAnsiTheme="minorHAnsi" w:cstheme="minorHAnsi"/>
          <w:sz w:val="20"/>
          <w:szCs w:val="20"/>
        </w:rPr>
        <w:t>penelitian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yaitu</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mengetahui</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kualitas</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hidup</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pasien</w:t>
      </w:r>
      <w:proofErr w:type="spellEnd"/>
      <w:r w:rsidR="001272C0" w:rsidRPr="001272C0">
        <w:rPr>
          <w:rFonts w:asciiTheme="minorHAnsi" w:hAnsiTheme="minorHAnsi" w:cstheme="minorHAnsi"/>
          <w:sz w:val="20"/>
          <w:szCs w:val="20"/>
        </w:rPr>
        <w:t xml:space="preserve"> MDR-TB yang di </w:t>
      </w:r>
      <w:proofErr w:type="spellStart"/>
      <w:r w:rsidR="001272C0" w:rsidRPr="001272C0">
        <w:rPr>
          <w:rFonts w:asciiTheme="minorHAnsi" w:hAnsiTheme="minorHAnsi" w:cstheme="minorHAnsi"/>
          <w:sz w:val="20"/>
          <w:szCs w:val="20"/>
        </w:rPr>
        <w:t>lihat</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dari</w:t>
      </w:r>
      <w:proofErr w:type="spellEnd"/>
      <w:r w:rsidR="001272C0" w:rsidRPr="001272C0">
        <w:rPr>
          <w:rFonts w:asciiTheme="minorHAnsi" w:hAnsiTheme="minorHAnsi" w:cstheme="minorHAnsi"/>
          <w:sz w:val="20"/>
          <w:szCs w:val="20"/>
        </w:rPr>
        <w:t xml:space="preserve"> domain </w:t>
      </w:r>
      <w:proofErr w:type="spellStart"/>
      <w:r w:rsidR="001272C0" w:rsidRPr="001272C0">
        <w:rPr>
          <w:rFonts w:asciiTheme="minorHAnsi" w:hAnsiTheme="minorHAnsi" w:cstheme="minorHAnsi"/>
          <w:sz w:val="20"/>
          <w:szCs w:val="20"/>
        </w:rPr>
        <w:t>fisik</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psikologis</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sosial</w:t>
      </w:r>
      <w:proofErr w:type="spellEnd"/>
      <w:r w:rsidR="001272C0" w:rsidRPr="001272C0">
        <w:rPr>
          <w:rFonts w:asciiTheme="minorHAnsi" w:hAnsiTheme="minorHAnsi" w:cstheme="minorHAnsi"/>
          <w:sz w:val="20"/>
          <w:szCs w:val="20"/>
        </w:rPr>
        <w:t xml:space="preserve"> dan </w:t>
      </w:r>
      <w:proofErr w:type="spellStart"/>
      <w:r w:rsidR="001272C0" w:rsidRPr="001272C0">
        <w:rPr>
          <w:rFonts w:asciiTheme="minorHAnsi" w:hAnsiTheme="minorHAnsi" w:cstheme="minorHAnsi"/>
          <w:sz w:val="20"/>
          <w:szCs w:val="20"/>
        </w:rPr>
        <w:t>lingkungan</w:t>
      </w:r>
      <w:proofErr w:type="spellEnd"/>
      <w:r w:rsidR="001272C0" w:rsidRPr="001272C0">
        <w:rPr>
          <w:rFonts w:asciiTheme="minorHAnsi" w:hAnsiTheme="minorHAnsi" w:cstheme="minorHAnsi"/>
          <w:sz w:val="20"/>
          <w:szCs w:val="20"/>
        </w:rPr>
        <w:t xml:space="preserve">. </w:t>
      </w:r>
      <w:proofErr w:type="gramStart"/>
      <w:r w:rsidR="001272C0" w:rsidRPr="003860F9">
        <w:rPr>
          <w:rFonts w:asciiTheme="minorHAnsi" w:hAnsiTheme="minorHAnsi" w:cstheme="minorHAnsi"/>
          <w:b/>
          <w:bCs/>
          <w:sz w:val="20"/>
          <w:szCs w:val="20"/>
        </w:rPr>
        <w:t>Metode</w:t>
      </w:r>
      <w:r w:rsidR="003860F9">
        <w:rPr>
          <w:rFonts w:asciiTheme="minorHAnsi" w:hAnsiTheme="minorHAnsi" w:cstheme="minorHAnsi"/>
          <w:sz w:val="20"/>
          <w:szCs w:val="20"/>
        </w:rPr>
        <w:t xml:space="preserve"> :</w:t>
      </w:r>
      <w:proofErr w:type="gramEnd"/>
      <w:r w:rsidR="001272C0" w:rsidRPr="001272C0">
        <w:rPr>
          <w:rFonts w:asciiTheme="minorHAnsi" w:hAnsiTheme="minorHAnsi" w:cstheme="minorHAnsi"/>
          <w:sz w:val="20"/>
          <w:szCs w:val="20"/>
        </w:rPr>
        <w:t xml:space="preserve"> yang di </w:t>
      </w:r>
      <w:proofErr w:type="spellStart"/>
      <w:r w:rsidR="001272C0" w:rsidRPr="001272C0">
        <w:rPr>
          <w:rFonts w:asciiTheme="minorHAnsi" w:hAnsiTheme="minorHAnsi" w:cstheme="minorHAnsi"/>
          <w:sz w:val="20"/>
          <w:szCs w:val="20"/>
        </w:rPr>
        <w:t>gunakan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yaitu</w:t>
      </w:r>
      <w:proofErr w:type="spellEnd"/>
      <w:r w:rsidR="001272C0" w:rsidRPr="001272C0">
        <w:rPr>
          <w:rFonts w:asciiTheme="minorHAnsi" w:hAnsiTheme="minorHAnsi" w:cstheme="minorHAnsi"/>
          <w:sz w:val="20"/>
          <w:szCs w:val="20"/>
        </w:rPr>
        <w:t xml:space="preserve"> </w:t>
      </w:r>
      <w:r w:rsidR="001272C0" w:rsidRPr="001272C0">
        <w:rPr>
          <w:rFonts w:asciiTheme="minorHAnsi" w:hAnsiTheme="minorHAnsi" w:cstheme="minorHAnsi"/>
          <w:i/>
          <w:sz w:val="20"/>
          <w:szCs w:val="20"/>
        </w:rPr>
        <w:t>study literature review</w:t>
      </w:r>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dengan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mencari</w:t>
      </w:r>
      <w:proofErr w:type="spellEnd"/>
      <w:r w:rsidR="001272C0" w:rsidRPr="001272C0">
        <w:rPr>
          <w:rFonts w:asciiTheme="minorHAnsi" w:hAnsiTheme="minorHAnsi" w:cstheme="minorHAnsi"/>
          <w:sz w:val="20"/>
          <w:szCs w:val="20"/>
        </w:rPr>
        <w:t xml:space="preserve"> dan </w:t>
      </w:r>
      <w:proofErr w:type="spellStart"/>
      <w:r w:rsidR="001272C0" w:rsidRPr="001272C0">
        <w:rPr>
          <w:rFonts w:asciiTheme="minorHAnsi" w:hAnsiTheme="minorHAnsi" w:cstheme="minorHAnsi"/>
          <w:sz w:val="20"/>
          <w:szCs w:val="20"/>
        </w:rPr>
        <w:t>memilih</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penelitian</w:t>
      </w:r>
      <w:proofErr w:type="spellEnd"/>
      <w:r w:rsidR="001272C0" w:rsidRPr="001272C0">
        <w:rPr>
          <w:rFonts w:asciiTheme="minorHAnsi" w:hAnsiTheme="minorHAnsi" w:cstheme="minorHAnsi"/>
          <w:sz w:val="20"/>
          <w:szCs w:val="20"/>
        </w:rPr>
        <w:t xml:space="preserve"> dan </w:t>
      </w:r>
      <w:proofErr w:type="spellStart"/>
      <w:r w:rsidR="001272C0" w:rsidRPr="001272C0">
        <w:rPr>
          <w:rFonts w:asciiTheme="minorHAnsi" w:hAnsiTheme="minorHAnsi" w:cstheme="minorHAnsi"/>
          <w:sz w:val="20"/>
          <w:szCs w:val="20"/>
        </w:rPr>
        <w:t>artikel</w:t>
      </w:r>
      <w:proofErr w:type="spellEnd"/>
      <w:r w:rsidR="001272C0" w:rsidRPr="001272C0">
        <w:rPr>
          <w:rFonts w:asciiTheme="minorHAnsi" w:hAnsiTheme="minorHAnsi" w:cstheme="minorHAnsi"/>
          <w:sz w:val="20"/>
          <w:szCs w:val="20"/>
        </w:rPr>
        <w:t xml:space="preserve"> yang </w:t>
      </w:r>
      <w:proofErr w:type="spellStart"/>
      <w:r w:rsidR="001272C0" w:rsidRPr="001272C0">
        <w:rPr>
          <w:rFonts w:asciiTheme="minorHAnsi" w:hAnsiTheme="minorHAnsi" w:cstheme="minorHAnsi"/>
          <w:sz w:val="20"/>
          <w:szCs w:val="20"/>
        </w:rPr>
        <w:t>terkait</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peneliti</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telah</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mencari</w:t>
      </w:r>
      <w:proofErr w:type="spellEnd"/>
      <w:r w:rsidR="001272C0" w:rsidRPr="001272C0">
        <w:rPr>
          <w:rFonts w:asciiTheme="minorHAnsi" w:hAnsiTheme="minorHAnsi" w:cstheme="minorHAnsi"/>
          <w:sz w:val="20"/>
          <w:szCs w:val="20"/>
        </w:rPr>
        <w:t xml:space="preserve"> dan </w:t>
      </w:r>
      <w:proofErr w:type="spellStart"/>
      <w:r w:rsidR="001272C0" w:rsidRPr="001272C0">
        <w:rPr>
          <w:rFonts w:asciiTheme="minorHAnsi" w:hAnsiTheme="minorHAnsi" w:cstheme="minorHAnsi"/>
          <w:sz w:val="20"/>
          <w:szCs w:val="20"/>
        </w:rPr>
        <w:t>mengutip</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jurnal</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terkait</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dari</w:t>
      </w:r>
      <w:proofErr w:type="spellEnd"/>
      <w:r w:rsidR="001272C0" w:rsidRPr="001272C0">
        <w:rPr>
          <w:rFonts w:asciiTheme="minorHAnsi" w:hAnsiTheme="minorHAnsi" w:cstheme="minorHAnsi"/>
          <w:sz w:val="20"/>
          <w:szCs w:val="20"/>
        </w:rPr>
        <w:t xml:space="preserve"> google scholar. </w:t>
      </w:r>
      <w:proofErr w:type="spellStart"/>
      <w:r w:rsidR="001272C0" w:rsidRPr="001272C0">
        <w:rPr>
          <w:rFonts w:asciiTheme="minorHAnsi" w:hAnsiTheme="minorHAnsi" w:cstheme="minorHAnsi"/>
          <w:sz w:val="20"/>
          <w:szCs w:val="20"/>
        </w:rPr>
        <w:t>Tinjauan</w:t>
      </w:r>
      <w:proofErr w:type="spellEnd"/>
      <w:r w:rsidR="001272C0" w:rsidRPr="001272C0">
        <w:rPr>
          <w:rFonts w:asciiTheme="minorHAnsi" w:hAnsiTheme="minorHAnsi" w:cstheme="minorHAnsi"/>
          <w:sz w:val="20"/>
          <w:szCs w:val="20"/>
        </w:rPr>
        <w:t xml:space="preserve"> data </w:t>
      </w:r>
      <w:proofErr w:type="spellStart"/>
      <w:r w:rsidR="001272C0" w:rsidRPr="001272C0">
        <w:rPr>
          <w:rFonts w:asciiTheme="minorHAnsi" w:hAnsiTheme="minorHAnsi" w:cstheme="minorHAnsi"/>
          <w:sz w:val="20"/>
          <w:szCs w:val="20"/>
        </w:rPr>
        <w:t>dilakukan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untuk</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menarik</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kesimpulan</w:t>
      </w:r>
      <w:proofErr w:type="spellEnd"/>
      <w:r w:rsidR="001272C0" w:rsidRPr="001272C0">
        <w:rPr>
          <w:rFonts w:asciiTheme="minorHAnsi" w:hAnsiTheme="minorHAnsi" w:cstheme="minorHAnsi"/>
          <w:sz w:val="20"/>
          <w:szCs w:val="20"/>
        </w:rPr>
        <w:t xml:space="preserve"> dan </w:t>
      </w:r>
      <w:proofErr w:type="gramStart"/>
      <w:r w:rsidR="003860F9">
        <w:rPr>
          <w:rFonts w:asciiTheme="minorHAnsi" w:hAnsiTheme="minorHAnsi" w:cstheme="minorHAnsi"/>
          <w:b/>
          <w:bCs/>
          <w:sz w:val="20"/>
          <w:szCs w:val="20"/>
        </w:rPr>
        <w:t>H</w:t>
      </w:r>
      <w:r w:rsidR="001272C0" w:rsidRPr="003860F9">
        <w:rPr>
          <w:rFonts w:asciiTheme="minorHAnsi" w:hAnsiTheme="minorHAnsi" w:cstheme="minorHAnsi"/>
          <w:b/>
          <w:bCs/>
          <w:sz w:val="20"/>
          <w:szCs w:val="20"/>
        </w:rPr>
        <w:t>asil</w:t>
      </w:r>
      <w:r w:rsidR="003860F9" w:rsidRPr="003860F9">
        <w:rPr>
          <w:rFonts w:asciiTheme="minorHAnsi" w:hAnsiTheme="minorHAnsi" w:cstheme="minorHAnsi"/>
          <w:b/>
          <w:bCs/>
          <w:sz w:val="20"/>
          <w:szCs w:val="20"/>
        </w:rPr>
        <w:t xml:space="preserve"> :</w:t>
      </w:r>
      <w:proofErr w:type="gramEnd"/>
      <w:r w:rsidR="001272C0" w:rsidRPr="001272C0">
        <w:rPr>
          <w:rFonts w:asciiTheme="minorHAnsi" w:hAnsiTheme="minorHAnsi" w:cstheme="minorHAnsi"/>
          <w:sz w:val="20"/>
          <w:szCs w:val="20"/>
        </w:rPr>
        <w:t xml:space="preserve"> pada </w:t>
      </w:r>
      <w:proofErr w:type="spellStart"/>
      <w:r w:rsidR="001272C0" w:rsidRPr="001272C0">
        <w:rPr>
          <w:rFonts w:asciiTheme="minorHAnsi" w:hAnsiTheme="minorHAnsi" w:cstheme="minorHAnsi"/>
          <w:sz w:val="20"/>
          <w:szCs w:val="20"/>
        </w:rPr>
        <w:t>kualitas</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hidup</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pasien</w:t>
      </w:r>
      <w:proofErr w:type="spellEnd"/>
      <w:r w:rsidR="001272C0" w:rsidRPr="001272C0">
        <w:rPr>
          <w:rFonts w:asciiTheme="minorHAnsi" w:hAnsiTheme="minorHAnsi" w:cstheme="minorHAnsi"/>
          <w:sz w:val="20"/>
          <w:szCs w:val="20"/>
        </w:rPr>
        <w:t xml:space="preserve"> MDR-TB. Hasil yang </w:t>
      </w:r>
      <w:proofErr w:type="spellStart"/>
      <w:r w:rsidR="001272C0" w:rsidRPr="001272C0">
        <w:rPr>
          <w:rFonts w:asciiTheme="minorHAnsi" w:hAnsiTheme="minorHAnsi" w:cstheme="minorHAnsi"/>
          <w:sz w:val="20"/>
          <w:szCs w:val="20"/>
        </w:rPr>
        <w:t>peneliti</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temukan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yaitu</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sebanyak</w:t>
      </w:r>
      <w:proofErr w:type="spellEnd"/>
      <w:r w:rsidR="001272C0" w:rsidRPr="001272C0">
        <w:rPr>
          <w:rFonts w:asciiTheme="minorHAnsi" w:hAnsiTheme="minorHAnsi" w:cstheme="minorHAnsi"/>
          <w:sz w:val="20"/>
          <w:szCs w:val="20"/>
        </w:rPr>
        <w:t xml:space="preserve"> 3 </w:t>
      </w:r>
      <w:proofErr w:type="spellStart"/>
      <w:r w:rsidR="001272C0" w:rsidRPr="001272C0">
        <w:rPr>
          <w:rFonts w:asciiTheme="minorHAnsi" w:hAnsiTheme="minorHAnsi" w:cstheme="minorHAnsi"/>
          <w:sz w:val="20"/>
          <w:szCs w:val="20"/>
        </w:rPr>
        <w:t>jurnal</w:t>
      </w:r>
      <w:proofErr w:type="spellEnd"/>
      <w:r w:rsidR="001272C0" w:rsidRPr="001272C0">
        <w:rPr>
          <w:rFonts w:asciiTheme="minorHAnsi" w:hAnsiTheme="minorHAnsi" w:cstheme="minorHAnsi"/>
          <w:sz w:val="20"/>
          <w:szCs w:val="20"/>
        </w:rPr>
        <w:t xml:space="preserve"> yang </w:t>
      </w:r>
      <w:proofErr w:type="spellStart"/>
      <w:r w:rsidR="001272C0" w:rsidRPr="001272C0">
        <w:rPr>
          <w:rFonts w:asciiTheme="minorHAnsi" w:hAnsiTheme="minorHAnsi" w:cstheme="minorHAnsi"/>
          <w:sz w:val="20"/>
          <w:szCs w:val="20"/>
        </w:rPr>
        <w:t>menggunakan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intrumen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yaitu</w:t>
      </w:r>
      <w:proofErr w:type="spellEnd"/>
      <w:r w:rsidR="001272C0" w:rsidRPr="001272C0">
        <w:rPr>
          <w:rFonts w:asciiTheme="minorHAnsi" w:hAnsiTheme="minorHAnsi" w:cstheme="minorHAnsi"/>
          <w:sz w:val="20"/>
          <w:szCs w:val="20"/>
        </w:rPr>
        <w:t xml:space="preserve"> WHOQOL-BREEF dan SF-26 </w:t>
      </w:r>
      <w:proofErr w:type="spellStart"/>
      <w:r w:rsidR="001272C0" w:rsidRPr="001272C0">
        <w:rPr>
          <w:rFonts w:asciiTheme="minorHAnsi" w:hAnsiTheme="minorHAnsi" w:cstheme="minorHAnsi"/>
          <w:sz w:val="20"/>
          <w:szCs w:val="20"/>
        </w:rPr>
        <w:t>didapatkan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hasil</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kesehatan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fisik</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memiliki</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nilai</w:t>
      </w:r>
      <w:proofErr w:type="spellEnd"/>
      <w:r w:rsidR="001272C0" w:rsidRPr="001272C0">
        <w:rPr>
          <w:rFonts w:asciiTheme="minorHAnsi" w:hAnsiTheme="minorHAnsi" w:cstheme="minorHAnsi"/>
          <w:sz w:val="20"/>
          <w:szCs w:val="20"/>
        </w:rPr>
        <w:t xml:space="preserve"> (81,</w:t>
      </w:r>
      <w:proofErr w:type="gramStart"/>
      <w:r w:rsidR="001272C0" w:rsidRPr="001272C0">
        <w:rPr>
          <w:rFonts w:asciiTheme="minorHAnsi" w:hAnsiTheme="minorHAnsi" w:cstheme="minorHAnsi"/>
          <w:sz w:val="20"/>
          <w:szCs w:val="20"/>
        </w:rPr>
        <w:t>8 ,</w:t>
      </w:r>
      <w:proofErr w:type="gramEnd"/>
      <w:r w:rsidR="001272C0" w:rsidRPr="001272C0">
        <w:rPr>
          <w:rFonts w:asciiTheme="minorHAnsi" w:hAnsiTheme="minorHAnsi" w:cstheme="minorHAnsi"/>
          <w:sz w:val="20"/>
          <w:szCs w:val="20"/>
        </w:rPr>
        <w:t xml:space="preserve"> 19,03 dan 39,28) </w:t>
      </w:r>
      <w:proofErr w:type="spellStart"/>
      <w:r w:rsidR="001272C0" w:rsidRPr="001272C0">
        <w:rPr>
          <w:rFonts w:asciiTheme="minorHAnsi" w:hAnsiTheme="minorHAnsi" w:cstheme="minorHAnsi"/>
          <w:sz w:val="20"/>
          <w:szCs w:val="20"/>
        </w:rPr>
        <w:t>psikologis</w:t>
      </w:r>
      <w:proofErr w:type="spellEnd"/>
      <w:r w:rsidR="001272C0" w:rsidRPr="001272C0">
        <w:rPr>
          <w:rFonts w:asciiTheme="minorHAnsi" w:hAnsiTheme="minorHAnsi" w:cstheme="minorHAnsi"/>
          <w:sz w:val="20"/>
          <w:szCs w:val="20"/>
        </w:rPr>
        <w:t xml:space="preserve"> (15,23 dan 50,00) </w:t>
      </w:r>
      <w:proofErr w:type="spellStart"/>
      <w:r w:rsidR="001272C0" w:rsidRPr="001272C0">
        <w:rPr>
          <w:rFonts w:asciiTheme="minorHAnsi" w:hAnsiTheme="minorHAnsi" w:cstheme="minorHAnsi"/>
          <w:sz w:val="20"/>
          <w:szCs w:val="20"/>
        </w:rPr>
        <w:t>sosial</w:t>
      </w:r>
      <w:proofErr w:type="spellEnd"/>
      <w:r w:rsidR="001272C0" w:rsidRPr="001272C0">
        <w:rPr>
          <w:rFonts w:asciiTheme="minorHAnsi" w:hAnsiTheme="minorHAnsi" w:cstheme="minorHAnsi"/>
          <w:sz w:val="20"/>
          <w:szCs w:val="20"/>
        </w:rPr>
        <w:t xml:space="preserve"> (54,5 , 7,88 dan 75,00) dan </w:t>
      </w:r>
      <w:proofErr w:type="spellStart"/>
      <w:r w:rsidR="001272C0" w:rsidRPr="001272C0">
        <w:rPr>
          <w:rFonts w:asciiTheme="minorHAnsi" w:hAnsiTheme="minorHAnsi" w:cstheme="minorHAnsi"/>
          <w:sz w:val="20"/>
          <w:szCs w:val="20"/>
        </w:rPr>
        <w:t>lingkungan</w:t>
      </w:r>
      <w:proofErr w:type="spellEnd"/>
      <w:r w:rsidR="001272C0" w:rsidRPr="001272C0">
        <w:rPr>
          <w:rFonts w:asciiTheme="minorHAnsi" w:hAnsiTheme="minorHAnsi" w:cstheme="minorHAnsi"/>
          <w:sz w:val="20"/>
          <w:szCs w:val="20"/>
        </w:rPr>
        <w:t xml:space="preserve"> (18,91 dan 65,62). Kesimpulan </w:t>
      </w:r>
      <w:proofErr w:type="spellStart"/>
      <w:r w:rsidR="001272C0" w:rsidRPr="001272C0">
        <w:rPr>
          <w:rFonts w:asciiTheme="minorHAnsi" w:hAnsiTheme="minorHAnsi" w:cstheme="minorHAnsi"/>
          <w:sz w:val="20"/>
          <w:szCs w:val="20"/>
        </w:rPr>
        <w:t>penelitian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mengenai</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pasien</w:t>
      </w:r>
      <w:proofErr w:type="spellEnd"/>
      <w:r w:rsidR="001272C0" w:rsidRPr="001272C0">
        <w:rPr>
          <w:rFonts w:asciiTheme="minorHAnsi" w:hAnsiTheme="minorHAnsi" w:cstheme="minorHAnsi"/>
          <w:sz w:val="20"/>
          <w:szCs w:val="20"/>
        </w:rPr>
        <w:t xml:space="preserve"> MDR-TB 22</w:t>
      </w:r>
      <w:r w:rsidR="001272C0" w:rsidRPr="001272C0">
        <w:rPr>
          <w:rFonts w:asciiTheme="minorHAnsi" w:hAnsiTheme="minorHAnsi" w:cstheme="minorHAnsi"/>
          <w:color w:val="000000" w:themeColor="text1"/>
          <w:sz w:val="20"/>
          <w:szCs w:val="20"/>
        </w:rPr>
        <w:t xml:space="preserve"> </w:t>
      </w:r>
      <w:proofErr w:type="spellStart"/>
      <w:r w:rsidR="001272C0" w:rsidRPr="001272C0">
        <w:rPr>
          <w:rFonts w:asciiTheme="minorHAnsi" w:hAnsiTheme="minorHAnsi" w:cstheme="minorHAnsi"/>
          <w:color w:val="000000" w:themeColor="text1"/>
          <w:sz w:val="20"/>
          <w:szCs w:val="20"/>
        </w:rPr>
        <w:t>s.d</w:t>
      </w:r>
      <w:proofErr w:type="spellEnd"/>
      <w:r w:rsidR="001272C0" w:rsidRPr="001272C0">
        <w:rPr>
          <w:rFonts w:asciiTheme="minorHAnsi" w:hAnsiTheme="minorHAnsi" w:cstheme="minorHAnsi"/>
          <w:color w:val="000000" w:themeColor="text1"/>
          <w:sz w:val="20"/>
          <w:szCs w:val="20"/>
        </w:rPr>
        <w:t xml:space="preserve"> 60 orang </w:t>
      </w:r>
      <w:proofErr w:type="spellStart"/>
      <w:r w:rsidR="001272C0" w:rsidRPr="001272C0">
        <w:rPr>
          <w:rFonts w:asciiTheme="minorHAnsi" w:hAnsiTheme="minorHAnsi" w:cstheme="minorHAnsi"/>
          <w:sz w:val="20"/>
          <w:szCs w:val="20"/>
        </w:rPr>
        <w:t>dilihat</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dari</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askep</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fisik</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psikologis</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sosial</w:t>
      </w:r>
      <w:proofErr w:type="spellEnd"/>
      <w:r w:rsidR="001272C0" w:rsidRPr="001272C0">
        <w:rPr>
          <w:rFonts w:asciiTheme="minorHAnsi" w:hAnsiTheme="minorHAnsi" w:cstheme="minorHAnsi"/>
          <w:sz w:val="20"/>
          <w:szCs w:val="20"/>
        </w:rPr>
        <w:t xml:space="preserve"> dan </w:t>
      </w:r>
      <w:proofErr w:type="spellStart"/>
      <w:r w:rsidR="001272C0" w:rsidRPr="001272C0">
        <w:rPr>
          <w:rFonts w:asciiTheme="minorHAnsi" w:hAnsiTheme="minorHAnsi" w:cstheme="minorHAnsi"/>
          <w:sz w:val="20"/>
          <w:szCs w:val="20"/>
        </w:rPr>
        <w:t>lingkungan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dikategorikan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buruk</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sehingga</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disarankan</w:t>
      </w:r>
      <w:proofErr w:type="spellEnd"/>
      <w:r w:rsidR="001272C0" w:rsidRPr="001272C0">
        <w:rPr>
          <w:rFonts w:asciiTheme="minorHAnsi" w:hAnsiTheme="minorHAnsi" w:cstheme="minorHAnsi"/>
          <w:sz w:val="20"/>
          <w:szCs w:val="20"/>
        </w:rPr>
        <w:t xml:space="preserve"> pada </w:t>
      </w:r>
      <w:proofErr w:type="spellStart"/>
      <w:r w:rsidR="001272C0" w:rsidRPr="001272C0">
        <w:rPr>
          <w:rFonts w:asciiTheme="minorHAnsi" w:hAnsiTheme="minorHAnsi" w:cstheme="minorHAnsi"/>
          <w:sz w:val="20"/>
          <w:szCs w:val="20"/>
        </w:rPr>
        <w:t>pihak</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pelayanan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rumah</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sakit</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bagi</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pendidikan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profesi</w:t>
      </w:r>
      <w:proofErr w:type="spellEnd"/>
      <w:r w:rsidR="001272C0" w:rsidRPr="001272C0">
        <w:rPr>
          <w:rFonts w:asciiTheme="minorHAnsi" w:hAnsiTheme="minorHAnsi" w:cstheme="minorHAnsi"/>
          <w:sz w:val="20"/>
          <w:szCs w:val="20"/>
        </w:rPr>
        <w:t xml:space="preserve"> dan </w:t>
      </w:r>
      <w:proofErr w:type="spellStart"/>
      <w:r w:rsidR="001272C0" w:rsidRPr="001272C0">
        <w:rPr>
          <w:rFonts w:asciiTheme="minorHAnsi" w:hAnsiTheme="minorHAnsi" w:cstheme="minorHAnsi"/>
          <w:sz w:val="20"/>
          <w:szCs w:val="20"/>
        </w:rPr>
        <w:t>peneliti</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selanjutnya</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dapat</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memberikan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intervesi</w:t>
      </w:r>
      <w:proofErr w:type="spellEnd"/>
      <w:r w:rsidR="001272C0" w:rsidRPr="001272C0">
        <w:rPr>
          <w:rFonts w:asciiTheme="minorHAnsi" w:hAnsiTheme="minorHAnsi" w:cstheme="minorHAnsi"/>
          <w:sz w:val="20"/>
          <w:szCs w:val="20"/>
        </w:rPr>
        <w:t xml:space="preserve"> pada </w:t>
      </w:r>
      <w:proofErr w:type="spellStart"/>
      <w:r w:rsidR="001272C0" w:rsidRPr="001272C0">
        <w:rPr>
          <w:rFonts w:asciiTheme="minorHAnsi" w:hAnsiTheme="minorHAnsi" w:cstheme="minorHAnsi"/>
          <w:sz w:val="20"/>
          <w:szCs w:val="20"/>
        </w:rPr>
        <w:t>penelitiannya</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sehingga</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dapat</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menghasilkan</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kualitas</w:t>
      </w:r>
      <w:proofErr w:type="spellEnd"/>
      <w:r w:rsidR="001272C0" w:rsidRPr="001272C0">
        <w:rPr>
          <w:rFonts w:asciiTheme="minorHAnsi" w:hAnsiTheme="minorHAnsi" w:cstheme="minorHAnsi"/>
          <w:sz w:val="20"/>
          <w:szCs w:val="20"/>
        </w:rPr>
        <w:t xml:space="preserve"> </w:t>
      </w:r>
      <w:proofErr w:type="spellStart"/>
      <w:r w:rsidR="001272C0" w:rsidRPr="001272C0">
        <w:rPr>
          <w:rFonts w:asciiTheme="minorHAnsi" w:hAnsiTheme="minorHAnsi" w:cstheme="minorHAnsi"/>
          <w:sz w:val="20"/>
          <w:szCs w:val="20"/>
        </w:rPr>
        <w:t>hidup</w:t>
      </w:r>
      <w:proofErr w:type="spellEnd"/>
      <w:r w:rsidR="001272C0" w:rsidRPr="001272C0">
        <w:rPr>
          <w:rFonts w:asciiTheme="minorHAnsi" w:hAnsiTheme="minorHAnsi" w:cstheme="minorHAnsi"/>
          <w:sz w:val="20"/>
          <w:szCs w:val="20"/>
        </w:rPr>
        <w:t xml:space="preserve"> yan </w:t>
      </w:r>
      <w:proofErr w:type="spellStart"/>
      <w:r w:rsidR="001272C0" w:rsidRPr="001272C0">
        <w:rPr>
          <w:rFonts w:asciiTheme="minorHAnsi" w:hAnsiTheme="minorHAnsi" w:cstheme="minorHAnsi"/>
          <w:sz w:val="20"/>
          <w:szCs w:val="20"/>
        </w:rPr>
        <w:t>baik</w:t>
      </w:r>
      <w:proofErr w:type="spellEnd"/>
      <w:r w:rsidR="001272C0" w:rsidRPr="001272C0">
        <w:rPr>
          <w:rFonts w:asciiTheme="minorHAnsi" w:hAnsiTheme="minorHAnsi" w:cstheme="minorHAnsi"/>
          <w:sz w:val="20"/>
          <w:szCs w:val="20"/>
        </w:rPr>
        <w:t>.</w:t>
      </w:r>
    </w:p>
    <w:p w14:paraId="05952775" w14:textId="77777777" w:rsidR="001272C0" w:rsidRPr="001272C0" w:rsidRDefault="001272C0" w:rsidP="001272C0">
      <w:pPr>
        <w:jc w:val="both"/>
        <w:rPr>
          <w:rFonts w:asciiTheme="minorHAnsi" w:hAnsiTheme="minorHAnsi" w:cstheme="minorHAnsi"/>
          <w:sz w:val="20"/>
          <w:szCs w:val="20"/>
        </w:rPr>
      </w:pPr>
    </w:p>
    <w:p w14:paraId="4617790A" w14:textId="77777777" w:rsidR="001272C0" w:rsidRPr="001272C0" w:rsidRDefault="001272C0" w:rsidP="001272C0">
      <w:pPr>
        <w:jc w:val="both"/>
        <w:rPr>
          <w:rFonts w:asciiTheme="minorHAnsi" w:hAnsiTheme="minorHAnsi" w:cstheme="minorHAnsi"/>
          <w:sz w:val="20"/>
          <w:szCs w:val="20"/>
        </w:rPr>
      </w:pPr>
      <w:r w:rsidRPr="001272C0">
        <w:rPr>
          <w:rFonts w:asciiTheme="minorHAnsi" w:hAnsiTheme="minorHAnsi" w:cstheme="minorHAnsi"/>
          <w:sz w:val="20"/>
          <w:szCs w:val="20"/>
        </w:rPr>
        <w:t xml:space="preserve">Kata </w:t>
      </w:r>
      <w:proofErr w:type="spellStart"/>
      <w:proofErr w:type="gramStart"/>
      <w:r w:rsidRPr="001272C0">
        <w:rPr>
          <w:rFonts w:asciiTheme="minorHAnsi" w:hAnsiTheme="minorHAnsi" w:cstheme="minorHAnsi"/>
          <w:sz w:val="20"/>
          <w:szCs w:val="20"/>
        </w:rPr>
        <w:t>Kunci</w:t>
      </w:r>
      <w:proofErr w:type="spellEnd"/>
      <w:r w:rsidRPr="001272C0">
        <w:rPr>
          <w:rFonts w:asciiTheme="minorHAnsi" w:hAnsiTheme="minorHAnsi" w:cstheme="minorHAnsi"/>
          <w:sz w:val="20"/>
          <w:szCs w:val="20"/>
        </w:rPr>
        <w:t xml:space="preserve"> :</w:t>
      </w:r>
      <w:proofErr w:type="gramEnd"/>
      <w:r w:rsidRPr="001272C0">
        <w:rPr>
          <w:rFonts w:asciiTheme="minorHAnsi" w:hAnsiTheme="minorHAnsi" w:cstheme="minorHAnsi"/>
          <w:sz w:val="20"/>
          <w:szCs w:val="20"/>
        </w:rPr>
        <w:t xml:space="preserve"> Quality of life MDR-TB, </w:t>
      </w:r>
      <w:proofErr w:type="spellStart"/>
      <w:r w:rsidRPr="001272C0">
        <w:rPr>
          <w:rFonts w:asciiTheme="minorHAnsi" w:hAnsiTheme="minorHAnsi" w:cstheme="minorHAnsi"/>
          <w:sz w:val="20"/>
          <w:szCs w:val="20"/>
        </w:rPr>
        <w:t>Kualitas</w:t>
      </w:r>
      <w:proofErr w:type="spellEnd"/>
      <w:r w:rsidRPr="001272C0">
        <w:rPr>
          <w:rFonts w:asciiTheme="minorHAnsi" w:hAnsiTheme="minorHAnsi" w:cstheme="minorHAnsi"/>
          <w:sz w:val="20"/>
          <w:szCs w:val="20"/>
        </w:rPr>
        <w:t xml:space="preserve"> </w:t>
      </w:r>
      <w:proofErr w:type="spellStart"/>
      <w:r w:rsidRPr="001272C0">
        <w:rPr>
          <w:rFonts w:asciiTheme="minorHAnsi" w:hAnsiTheme="minorHAnsi" w:cstheme="minorHAnsi"/>
          <w:sz w:val="20"/>
          <w:szCs w:val="20"/>
        </w:rPr>
        <w:t>hidup</w:t>
      </w:r>
      <w:proofErr w:type="spellEnd"/>
      <w:r w:rsidRPr="001272C0">
        <w:rPr>
          <w:rFonts w:asciiTheme="minorHAnsi" w:hAnsiTheme="minorHAnsi" w:cstheme="minorHAnsi"/>
          <w:sz w:val="20"/>
          <w:szCs w:val="20"/>
        </w:rPr>
        <w:t>, MDR Tuberkulosis Paru</w:t>
      </w:r>
    </w:p>
    <w:p w14:paraId="24DF2981" w14:textId="0D8B3DB1" w:rsidR="00627660" w:rsidRPr="00627660" w:rsidRDefault="00627660" w:rsidP="001272C0">
      <w:pPr>
        <w:spacing w:before="120"/>
        <w:jc w:val="both"/>
        <w:rPr>
          <w:rFonts w:ascii="Calibri" w:hAnsi="Calibri" w:cs="Calibri"/>
          <w:b/>
          <w:sz w:val="20"/>
          <w:szCs w:val="20"/>
        </w:rPr>
      </w:pPr>
      <w:r w:rsidRPr="00627660">
        <w:rPr>
          <w:rFonts w:ascii="Calibri" w:hAnsi="Calibri" w:cs="Calibri"/>
          <w:b/>
          <w:sz w:val="20"/>
          <w:szCs w:val="20"/>
        </w:rPr>
        <w:t>ABSTRACT</w:t>
      </w:r>
    </w:p>
    <w:p w14:paraId="39263B32" w14:textId="02CDE640" w:rsidR="003860F9" w:rsidRPr="003860F9" w:rsidRDefault="00627660" w:rsidP="003860F9">
      <w:pPr>
        <w:spacing w:after="210"/>
        <w:jc w:val="both"/>
        <w:rPr>
          <w:rFonts w:asciiTheme="minorHAnsi" w:hAnsiTheme="minorHAnsi" w:cstheme="minorHAnsi"/>
          <w:i/>
          <w:iCs/>
          <w:sz w:val="20"/>
          <w:szCs w:val="20"/>
        </w:rPr>
      </w:pPr>
      <w:r w:rsidRPr="003860F9">
        <w:rPr>
          <w:rFonts w:asciiTheme="minorHAnsi" w:hAnsiTheme="minorHAnsi" w:cstheme="minorHAnsi"/>
          <w:b/>
          <w:sz w:val="20"/>
          <w:szCs w:val="20"/>
        </w:rPr>
        <w:t>Background:</w:t>
      </w:r>
      <w:r w:rsidRPr="003860F9">
        <w:rPr>
          <w:rFonts w:asciiTheme="minorHAnsi" w:hAnsiTheme="minorHAnsi" w:cstheme="minorHAnsi"/>
          <w:bCs/>
          <w:sz w:val="20"/>
          <w:szCs w:val="20"/>
        </w:rPr>
        <w:t xml:space="preserve"> </w:t>
      </w:r>
      <w:r w:rsidR="003860F9" w:rsidRPr="003860F9">
        <w:rPr>
          <w:rFonts w:asciiTheme="minorHAnsi" w:hAnsiTheme="minorHAnsi" w:cstheme="minorHAnsi"/>
          <w:i/>
          <w:iCs/>
          <w:sz w:val="20"/>
          <w:szCs w:val="20"/>
        </w:rPr>
        <w:t xml:space="preserve">Mycobacterium tuberculosis resistance to OAT is a condition where the bacteria can no longer be destroyed with OAT. Chronic diseases such as MDR-TB require a long-term healing process which is one of the factors that will reduce the quality of life of patients. The research objective is to determine the quality of life of MDR-TB patients viewed from the physical, psychological, </w:t>
      </w:r>
      <w:proofErr w:type="gramStart"/>
      <w:r w:rsidR="003860F9" w:rsidRPr="003860F9">
        <w:rPr>
          <w:rFonts w:asciiTheme="minorHAnsi" w:hAnsiTheme="minorHAnsi" w:cstheme="minorHAnsi"/>
          <w:i/>
          <w:iCs/>
          <w:sz w:val="20"/>
          <w:szCs w:val="20"/>
        </w:rPr>
        <w:t>social</w:t>
      </w:r>
      <w:proofErr w:type="gramEnd"/>
      <w:r w:rsidR="003860F9" w:rsidRPr="003860F9">
        <w:rPr>
          <w:rFonts w:asciiTheme="minorHAnsi" w:hAnsiTheme="minorHAnsi" w:cstheme="minorHAnsi"/>
          <w:i/>
          <w:iCs/>
          <w:sz w:val="20"/>
          <w:szCs w:val="20"/>
        </w:rPr>
        <w:t xml:space="preserve"> and environmental domains. </w:t>
      </w:r>
      <w:r w:rsidR="003860F9" w:rsidRPr="003860F9">
        <w:rPr>
          <w:rFonts w:asciiTheme="minorHAnsi" w:hAnsiTheme="minorHAnsi" w:cstheme="minorHAnsi"/>
          <w:b/>
          <w:bCs/>
          <w:i/>
          <w:iCs/>
          <w:sz w:val="20"/>
          <w:szCs w:val="20"/>
        </w:rPr>
        <w:t>The method</w:t>
      </w:r>
      <w:r w:rsidR="003860F9" w:rsidRPr="003860F9">
        <w:rPr>
          <w:rFonts w:asciiTheme="minorHAnsi" w:hAnsiTheme="minorHAnsi" w:cstheme="minorHAnsi"/>
          <w:b/>
          <w:bCs/>
          <w:i/>
          <w:iCs/>
          <w:sz w:val="20"/>
          <w:szCs w:val="20"/>
        </w:rPr>
        <w:t>:</w:t>
      </w:r>
      <w:r w:rsidR="003860F9" w:rsidRPr="003860F9">
        <w:rPr>
          <w:rFonts w:asciiTheme="minorHAnsi" w:hAnsiTheme="minorHAnsi" w:cstheme="minorHAnsi"/>
          <w:i/>
          <w:iCs/>
          <w:sz w:val="20"/>
          <w:szCs w:val="20"/>
        </w:rPr>
        <w:t xml:space="preserve"> used is the study literature review by searching and selecting research and related articles, researchers have searched and cited related journals from Google Scholar. Data review was conducted to draw conclusions and results on the quality of life of MDR-TB patients. </w:t>
      </w:r>
      <w:r w:rsidR="003860F9" w:rsidRPr="003860F9">
        <w:rPr>
          <w:rFonts w:asciiTheme="minorHAnsi" w:hAnsiTheme="minorHAnsi" w:cstheme="minorHAnsi"/>
          <w:b/>
          <w:bCs/>
          <w:i/>
          <w:iCs/>
          <w:sz w:val="20"/>
          <w:szCs w:val="20"/>
        </w:rPr>
        <w:t>The results</w:t>
      </w:r>
      <w:r w:rsidR="003860F9">
        <w:rPr>
          <w:rFonts w:asciiTheme="minorHAnsi" w:hAnsiTheme="minorHAnsi" w:cstheme="minorHAnsi"/>
          <w:i/>
          <w:iCs/>
          <w:sz w:val="20"/>
          <w:szCs w:val="20"/>
        </w:rPr>
        <w:t>:</w:t>
      </w:r>
      <w:r w:rsidR="003860F9" w:rsidRPr="003860F9">
        <w:rPr>
          <w:rFonts w:asciiTheme="minorHAnsi" w:hAnsiTheme="minorHAnsi" w:cstheme="minorHAnsi"/>
          <w:i/>
          <w:iCs/>
          <w:sz w:val="20"/>
          <w:szCs w:val="20"/>
        </w:rPr>
        <w:t xml:space="preserve"> of the researchers found that as many as 3 journals that use instruments namely WHOQOL-BREEF and SF-26 obtained physical health results have a value (81.8, 19.03 and 39.28) psychological (15.23 and 50.00) social </w:t>
      </w:r>
      <w:proofErr w:type="gramStart"/>
      <w:r w:rsidR="003860F9" w:rsidRPr="003860F9">
        <w:rPr>
          <w:rFonts w:asciiTheme="minorHAnsi" w:hAnsiTheme="minorHAnsi" w:cstheme="minorHAnsi"/>
          <w:i/>
          <w:iCs/>
          <w:sz w:val="20"/>
          <w:szCs w:val="20"/>
        </w:rPr>
        <w:t>( 54.5</w:t>
      </w:r>
      <w:proofErr w:type="gramEnd"/>
      <w:r w:rsidR="003860F9" w:rsidRPr="003860F9">
        <w:rPr>
          <w:rFonts w:asciiTheme="minorHAnsi" w:hAnsiTheme="minorHAnsi" w:cstheme="minorHAnsi"/>
          <w:i/>
          <w:iCs/>
          <w:sz w:val="20"/>
          <w:szCs w:val="20"/>
        </w:rPr>
        <w:t xml:space="preserve">, 7.88 and 75.00) and the environment (18.91 and 65.62). Conclusion of research on MDR-TB patients 22 to 60 people viewed from physical, psychological, </w:t>
      </w:r>
      <w:proofErr w:type="gramStart"/>
      <w:r w:rsidR="003860F9" w:rsidRPr="003860F9">
        <w:rPr>
          <w:rFonts w:asciiTheme="minorHAnsi" w:hAnsiTheme="minorHAnsi" w:cstheme="minorHAnsi"/>
          <w:i/>
          <w:iCs/>
          <w:sz w:val="20"/>
          <w:szCs w:val="20"/>
        </w:rPr>
        <w:t>social</w:t>
      </w:r>
      <w:proofErr w:type="gramEnd"/>
      <w:r w:rsidR="003860F9" w:rsidRPr="003860F9">
        <w:rPr>
          <w:rFonts w:asciiTheme="minorHAnsi" w:hAnsiTheme="minorHAnsi" w:cstheme="minorHAnsi"/>
          <w:i/>
          <w:iCs/>
          <w:sz w:val="20"/>
          <w:szCs w:val="20"/>
        </w:rPr>
        <w:t xml:space="preserve"> and environmental issues are </w:t>
      </w:r>
      <w:r w:rsidR="003860F9" w:rsidRPr="003860F9">
        <w:rPr>
          <w:rFonts w:asciiTheme="minorHAnsi" w:hAnsiTheme="minorHAnsi" w:cstheme="minorHAnsi"/>
          <w:i/>
          <w:iCs/>
          <w:sz w:val="20"/>
          <w:szCs w:val="20"/>
        </w:rPr>
        <w:lastRenderedPageBreak/>
        <w:t>categorized as poor, so it is recommended to the hospital service, for education, profession and researchers can further provide interventions in their research so as to produce quality of life that well.</w:t>
      </w:r>
    </w:p>
    <w:p w14:paraId="0AB9B540" w14:textId="77777777" w:rsidR="003860F9" w:rsidRPr="003860F9" w:rsidRDefault="003860F9" w:rsidP="003860F9">
      <w:pPr>
        <w:rPr>
          <w:rFonts w:asciiTheme="minorHAnsi" w:hAnsiTheme="minorHAnsi" w:cstheme="minorHAnsi"/>
          <w:i/>
          <w:iCs/>
          <w:sz w:val="20"/>
          <w:szCs w:val="20"/>
        </w:rPr>
      </w:pPr>
      <w:r w:rsidRPr="003860F9">
        <w:rPr>
          <w:rFonts w:asciiTheme="minorHAnsi" w:hAnsiTheme="minorHAnsi" w:cstheme="minorHAnsi"/>
          <w:i/>
          <w:iCs/>
          <w:sz w:val="20"/>
          <w:szCs w:val="20"/>
        </w:rPr>
        <w:t>Keywords: Quality of life MDR-TB, Quality of life, MDR Lung Tuberculosis</w:t>
      </w:r>
    </w:p>
    <w:p w14:paraId="79C2E8A8" w14:textId="116B01B0" w:rsidR="00214D57" w:rsidRDefault="00214D57" w:rsidP="003860F9">
      <w:pPr>
        <w:spacing w:before="120"/>
        <w:jc w:val="both"/>
        <w:sectPr w:rsidR="00214D57" w:rsidSect="00311654">
          <w:headerReference w:type="default" r:id="rId9"/>
          <w:footerReference w:type="default" r:id="rId10"/>
          <w:pgSz w:w="11906" w:h="16838"/>
          <w:pgMar w:top="3402" w:right="1134" w:bottom="1134" w:left="1701" w:header="709" w:footer="709" w:gutter="0"/>
          <w:cols w:space="708"/>
          <w:docGrid w:linePitch="360"/>
        </w:sectPr>
      </w:pPr>
    </w:p>
    <w:p w14:paraId="790FBC80" w14:textId="77777777" w:rsidR="003860F9" w:rsidRPr="003860F9" w:rsidRDefault="003860F9" w:rsidP="003860F9">
      <w:pPr>
        <w:jc w:val="both"/>
        <w:rPr>
          <w:rFonts w:asciiTheme="minorHAnsi" w:hAnsiTheme="minorHAnsi" w:cstheme="minorHAnsi"/>
          <w:b/>
          <w:color w:val="000000" w:themeColor="text1"/>
          <w:sz w:val="22"/>
        </w:rPr>
      </w:pPr>
      <w:r w:rsidRPr="003860F9">
        <w:rPr>
          <w:rFonts w:asciiTheme="minorHAnsi" w:hAnsiTheme="minorHAnsi" w:cstheme="minorHAnsi"/>
          <w:b/>
          <w:color w:val="000000" w:themeColor="text1"/>
          <w:sz w:val="22"/>
        </w:rPr>
        <w:lastRenderedPageBreak/>
        <w:t xml:space="preserve">PENDAHULUAN                                   </w:t>
      </w:r>
    </w:p>
    <w:p w14:paraId="6BBF6F29" w14:textId="77777777" w:rsidR="003860F9" w:rsidRPr="003860F9" w:rsidRDefault="003860F9" w:rsidP="003860F9">
      <w:pPr>
        <w:ind w:firstLine="360"/>
        <w:jc w:val="both"/>
        <w:rPr>
          <w:rFonts w:asciiTheme="minorHAnsi" w:hAnsiTheme="minorHAnsi" w:cstheme="minorHAnsi"/>
          <w:b/>
          <w:sz w:val="22"/>
        </w:rPr>
      </w:pPr>
      <w:r w:rsidRPr="003860F9">
        <w:rPr>
          <w:rFonts w:asciiTheme="minorHAnsi" w:hAnsiTheme="minorHAnsi" w:cstheme="minorHAnsi"/>
          <w:sz w:val="22"/>
        </w:rPr>
        <w:t xml:space="preserve">Tuberkulosis (TB) </w:t>
      </w:r>
      <w:proofErr w:type="spellStart"/>
      <w:r w:rsidRPr="003860F9">
        <w:rPr>
          <w:rFonts w:asciiTheme="minorHAnsi" w:hAnsiTheme="minorHAnsi" w:cstheme="minorHAnsi"/>
          <w:sz w:val="22"/>
        </w:rPr>
        <w:t>masih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merupakan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masalah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utama</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menjadi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tantangan</w:t>
      </w:r>
      <w:proofErr w:type="spellEnd"/>
      <w:r w:rsidRPr="003860F9">
        <w:rPr>
          <w:rFonts w:asciiTheme="minorHAnsi" w:hAnsiTheme="minorHAnsi" w:cstheme="minorHAnsi"/>
          <w:sz w:val="22"/>
        </w:rPr>
        <w:t xml:space="preserve"> global. </w:t>
      </w:r>
      <w:proofErr w:type="spellStart"/>
      <w:r w:rsidRPr="003860F9">
        <w:rPr>
          <w:rFonts w:asciiTheme="minorHAnsi" w:hAnsiTheme="minorHAnsi" w:cstheme="minorHAnsi"/>
          <w:sz w:val="22"/>
        </w:rPr>
        <w:t>Tantangan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kita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terhadap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penanggulangan</w:t>
      </w:r>
      <w:proofErr w:type="spellEnd"/>
      <w:r w:rsidRPr="003860F9">
        <w:rPr>
          <w:rFonts w:asciiTheme="minorHAnsi" w:hAnsiTheme="minorHAnsi" w:cstheme="minorHAnsi"/>
          <w:sz w:val="22"/>
        </w:rPr>
        <w:t xml:space="preserve"> TB </w:t>
      </w:r>
      <w:proofErr w:type="spellStart"/>
      <w:r w:rsidRPr="003860F9">
        <w:rPr>
          <w:rFonts w:asciiTheme="minorHAnsi" w:hAnsiTheme="minorHAnsi" w:cstheme="minorHAnsi"/>
          <w:sz w:val="22"/>
        </w:rPr>
        <w:t>adalah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penyebaran</w:t>
      </w:r>
      <w:proofErr w:type="spellEnd"/>
      <w:r w:rsidRPr="003860F9">
        <w:rPr>
          <w:rFonts w:asciiTheme="minorHAnsi" w:hAnsiTheme="minorHAnsi" w:cstheme="minorHAnsi"/>
          <w:sz w:val="22"/>
        </w:rPr>
        <w:t xml:space="preserve"> TB </w:t>
      </w:r>
      <w:proofErr w:type="spellStart"/>
      <w:r w:rsidRPr="003860F9">
        <w:rPr>
          <w:rFonts w:asciiTheme="minorHAnsi" w:hAnsiTheme="minorHAnsi" w:cstheme="minorHAnsi"/>
          <w:sz w:val="22"/>
        </w:rPr>
        <w:t>resisten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obat</w:t>
      </w:r>
      <w:proofErr w:type="spellEnd"/>
      <w:r w:rsidRPr="003860F9">
        <w:rPr>
          <w:rFonts w:asciiTheme="minorHAnsi" w:hAnsiTheme="minorHAnsi" w:cstheme="minorHAnsi"/>
          <w:sz w:val="22"/>
        </w:rPr>
        <w:t xml:space="preserve">. MDR TB (Multi Drug Resistant Tuberculosis) </w:t>
      </w:r>
      <w:proofErr w:type="spellStart"/>
      <w:r w:rsidRPr="003860F9">
        <w:rPr>
          <w:rFonts w:asciiTheme="minorHAnsi" w:hAnsiTheme="minorHAnsi" w:cstheme="minorHAnsi"/>
          <w:sz w:val="22"/>
        </w:rPr>
        <w:t>merupakan</w:t>
      </w:r>
      <w:proofErr w:type="spellEnd"/>
      <w:r w:rsidRPr="003860F9">
        <w:rPr>
          <w:rFonts w:asciiTheme="minorHAnsi" w:hAnsiTheme="minorHAnsi" w:cstheme="minorHAnsi"/>
          <w:sz w:val="22"/>
        </w:rPr>
        <w:t xml:space="preserve"> TB </w:t>
      </w:r>
      <w:proofErr w:type="spellStart"/>
      <w:r w:rsidRPr="003860F9">
        <w:rPr>
          <w:rFonts w:asciiTheme="minorHAnsi" w:hAnsiTheme="minorHAnsi" w:cstheme="minorHAnsi"/>
          <w:sz w:val="22"/>
        </w:rPr>
        <w:t>resisten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obat</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disebabkan</w:t>
      </w:r>
      <w:proofErr w:type="spellEnd"/>
      <w:r w:rsidRPr="003860F9">
        <w:rPr>
          <w:rFonts w:asciiTheme="minorHAnsi" w:hAnsiTheme="minorHAnsi" w:cstheme="minorHAnsi"/>
          <w:sz w:val="22"/>
        </w:rPr>
        <w:t xml:space="preserve"> oleh Mycobacterium tuberculosis (MTB) yang </w:t>
      </w:r>
      <w:proofErr w:type="spellStart"/>
      <w:r w:rsidRPr="003860F9">
        <w:rPr>
          <w:rFonts w:asciiTheme="minorHAnsi" w:hAnsiTheme="minorHAnsi" w:cstheme="minorHAnsi"/>
          <w:sz w:val="22"/>
        </w:rPr>
        <w:t>resisten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terhadap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rifampisin</w:t>
      </w:r>
      <w:proofErr w:type="spellEnd"/>
      <w:r w:rsidRPr="003860F9">
        <w:rPr>
          <w:rFonts w:asciiTheme="minorHAnsi" w:hAnsiTheme="minorHAnsi" w:cstheme="minorHAnsi"/>
          <w:sz w:val="22"/>
        </w:rPr>
        <w:t xml:space="preserve"> (RIF) dan isoniazid (INH). </w:t>
      </w:r>
      <w:proofErr w:type="spellStart"/>
      <w:r w:rsidRPr="003860F9">
        <w:rPr>
          <w:rFonts w:asciiTheme="minorHAnsi" w:hAnsiTheme="minorHAnsi" w:cstheme="minorHAnsi"/>
          <w:sz w:val="22"/>
        </w:rPr>
        <w:t>Kejadian</w:t>
      </w:r>
      <w:proofErr w:type="spellEnd"/>
      <w:r w:rsidRPr="003860F9">
        <w:rPr>
          <w:rFonts w:asciiTheme="minorHAnsi" w:hAnsiTheme="minorHAnsi" w:cstheme="minorHAnsi"/>
          <w:sz w:val="22"/>
        </w:rPr>
        <w:t xml:space="preserve"> MDR TB pada </w:t>
      </w:r>
      <w:proofErr w:type="spellStart"/>
      <w:r w:rsidRPr="003860F9">
        <w:rPr>
          <w:rFonts w:asciiTheme="minorHAnsi" w:hAnsiTheme="minorHAnsi" w:cstheme="minorHAnsi"/>
          <w:sz w:val="22"/>
        </w:rPr>
        <w:t>dasarnya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adalah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suatu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fenomena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akibat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perbuatan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manusia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man made</w:t>
      </w:r>
      <w:proofErr w:type="spellEnd"/>
      <w:r w:rsidRPr="003860F9">
        <w:rPr>
          <w:rFonts w:asciiTheme="minorHAnsi" w:hAnsiTheme="minorHAnsi" w:cstheme="minorHAnsi"/>
          <w:sz w:val="22"/>
        </w:rPr>
        <w:t xml:space="preserve"> phenomenon) yang </w:t>
      </w:r>
      <w:proofErr w:type="spellStart"/>
      <w:r w:rsidRPr="003860F9">
        <w:rPr>
          <w:rFonts w:asciiTheme="minorHAnsi" w:hAnsiTheme="minorHAnsi" w:cstheme="minorHAnsi"/>
          <w:sz w:val="22"/>
        </w:rPr>
        <w:t>kebanyakan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terjadi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akibat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pengobatan</w:t>
      </w:r>
      <w:proofErr w:type="spellEnd"/>
      <w:r w:rsidRPr="003860F9">
        <w:rPr>
          <w:rFonts w:asciiTheme="minorHAnsi" w:hAnsiTheme="minorHAnsi" w:cstheme="minorHAnsi"/>
          <w:sz w:val="22"/>
        </w:rPr>
        <w:t xml:space="preserve"> TB yang </w:t>
      </w:r>
      <w:proofErr w:type="spellStart"/>
      <w:r w:rsidRPr="003860F9">
        <w:rPr>
          <w:rFonts w:asciiTheme="minorHAnsi" w:hAnsiTheme="minorHAnsi" w:cstheme="minorHAnsi"/>
          <w:sz w:val="22"/>
        </w:rPr>
        <w:t>tidak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adekuat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namun</w:t>
      </w:r>
      <w:proofErr w:type="spellEnd"/>
      <w:r w:rsidRPr="003860F9">
        <w:rPr>
          <w:rFonts w:asciiTheme="minorHAnsi" w:hAnsiTheme="minorHAnsi" w:cstheme="minorHAnsi"/>
          <w:sz w:val="22"/>
        </w:rPr>
        <w:t xml:space="preserve"> juga </w:t>
      </w:r>
      <w:proofErr w:type="spellStart"/>
      <w:r w:rsidRPr="003860F9">
        <w:rPr>
          <w:rFonts w:asciiTheme="minorHAnsi" w:hAnsiTheme="minorHAnsi" w:cstheme="minorHAnsi"/>
          <w:sz w:val="22"/>
        </w:rPr>
        <w:t>dapat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disebabkan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adanya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penularan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langsung</w:t>
      </w:r>
      <w:proofErr w:type="spellEnd"/>
      <w:r w:rsidRPr="003860F9">
        <w:rPr>
          <w:rFonts w:asciiTheme="minorHAnsi" w:hAnsiTheme="minorHAnsi" w:cstheme="minorHAnsi"/>
          <w:sz w:val="22"/>
        </w:rPr>
        <w:t xml:space="preserve">. </w:t>
      </w:r>
    </w:p>
    <w:p w14:paraId="2A18710E" w14:textId="77777777" w:rsidR="003860F9" w:rsidRPr="003860F9" w:rsidRDefault="003860F9" w:rsidP="003860F9">
      <w:pPr>
        <w:ind w:firstLine="360"/>
        <w:jc w:val="both"/>
        <w:rPr>
          <w:rFonts w:asciiTheme="minorHAnsi" w:hAnsiTheme="minorHAnsi" w:cstheme="minorHAnsi"/>
          <w:b/>
          <w:sz w:val="22"/>
        </w:rPr>
      </w:pPr>
      <w:proofErr w:type="spellStart"/>
      <w:r w:rsidRPr="003860F9">
        <w:rPr>
          <w:rFonts w:asciiTheme="minorHAnsi" w:hAnsiTheme="minorHAnsi" w:cstheme="minorHAnsi"/>
          <w:sz w:val="22"/>
        </w:rPr>
        <w:t>Menurut</w:t>
      </w:r>
      <w:proofErr w:type="spellEnd"/>
      <w:r w:rsidRPr="003860F9">
        <w:rPr>
          <w:rFonts w:asciiTheme="minorHAnsi" w:hAnsiTheme="minorHAnsi" w:cstheme="minorHAnsi"/>
          <w:sz w:val="22"/>
        </w:rPr>
        <w:t xml:space="preserve"> Global </w:t>
      </w:r>
      <w:proofErr w:type="spellStart"/>
      <w:r w:rsidRPr="003860F9">
        <w:rPr>
          <w:rFonts w:asciiTheme="minorHAnsi" w:hAnsiTheme="minorHAnsi" w:cstheme="minorHAnsi"/>
          <w:sz w:val="22"/>
        </w:rPr>
        <w:t>tuberkulosis</w:t>
      </w:r>
      <w:proofErr w:type="spellEnd"/>
      <w:r w:rsidRPr="003860F9">
        <w:rPr>
          <w:rFonts w:asciiTheme="minorHAnsi" w:hAnsiTheme="minorHAnsi" w:cstheme="minorHAnsi"/>
          <w:sz w:val="22"/>
        </w:rPr>
        <w:t xml:space="preserve"> Report (2018), </w:t>
      </w:r>
      <w:proofErr w:type="spellStart"/>
      <w:r w:rsidRPr="003860F9">
        <w:rPr>
          <w:rFonts w:asciiTheme="minorHAnsi" w:hAnsiTheme="minorHAnsi" w:cstheme="minorHAnsi"/>
          <w:sz w:val="22"/>
        </w:rPr>
        <w:t>mengatakan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bahwa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hanya</w:t>
      </w:r>
      <w:proofErr w:type="spellEnd"/>
      <w:r w:rsidRPr="003860F9">
        <w:rPr>
          <w:rFonts w:asciiTheme="minorHAnsi" w:hAnsiTheme="minorHAnsi" w:cstheme="minorHAnsi"/>
          <w:sz w:val="22"/>
        </w:rPr>
        <w:t xml:space="preserve"> 160.884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558.000 </w:t>
      </w:r>
      <w:proofErr w:type="spellStart"/>
      <w:r w:rsidRPr="003860F9">
        <w:rPr>
          <w:rFonts w:asciiTheme="minorHAnsi" w:hAnsiTheme="minorHAnsi" w:cstheme="minorHAnsi"/>
          <w:sz w:val="22"/>
        </w:rPr>
        <w:t>kasus</w:t>
      </w:r>
      <w:proofErr w:type="spellEnd"/>
      <w:r w:rsidRPr="003860F9">
        <w:rPr>
          <w:rFonts w:asciiTheme="minorHAnsi" w:hAnsiTheme="minorHAnsi" w:cstheme="minorHAnsi"/>
          <w:sz w:val="22"/>
        </w:rPr>
        <w:t xml:space="preserve"> MDR di </w:t>
      </w:r>
      <w:proofErr w:type="spellStart"/>
      <w:r w:rsidRPr="003860F9">
        <w:rPr>
          <w:rFonts w:asciiTheme="minorHAnsi" w:hAnsiTheme="minorHAnsi" w:cstheme="minorHAnsi"/>
          <w:sz w:val="22"/>
        </w:rPr>
        <w:t>laporkan</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tahun</w:t>
      </w:r>
      <w:proofErr w:type="spellEnd"/>
      <w:r w:rsidRPr="003860F9">
        <w:rPr>
          <w:rFonts w:asciiTheme="minorHAnsi" w:hAnsiTheme="minorHAnsi" w:cstheme="minorHAnsi"/>
          <w:sz w:val="22"/>
        </w:rPr>
        <w:t xml:space="preserve"> 2017. Pada </w:t>
      </w:r>
      <w:proofErr w:type="spellStart"/>
      <w:r w:rsidRPr="003860F9">
        <w:rPr>
          <w:rFonts w:asciiTheme="minorHAnsi" w:hAnsiTheme="minorHAnsi" w:cstheme="minorHAnsi"/>
          <w:sz w:val="22"/>
        </w:rPr>
        <w:t>tahun</w:t>
      </w:r>
      <w:proofErr w:type="spellEnd"/>
      <w:r w:rsidRPr="003860F9">
        <w:rPr>
          <w:rFonts w:asciiTheme="minorHAnsi" w:hAnsiTheme="minorHAnsi" w:cstheme="minorHAnsi"/>
          <w:sz w:val="22"/>
        </w:rPr>
        <w:t xml:space="preserve"> 2018 Beban MDR Tb di Indonesia </w:t>
      </w:r>
      <w:proofErr w:type="spellStart"/>
      <w:r w:rsidRPr="003860F9">
        <w:rPr>
          <w:rFonts w:asciiTheme="minorHAnsi" w:hAnsiTheme="minorHAnsi" w:cstheme="minorHAnsi"/>
          <w:sz w:val="22"/>
        </w:rPr>
        <w:t>diperkirakan</w:t>
      </w:r>
      <w:proofErr w:type="spellEnd"/>
      <w:r w:rsidRPr="003860F9">
        <w:rPr>
          <w:rFonts w:asciiTheme="minorHAnsi" w:hAnsiTheme="minorHAnsi" w:cstheme="minorHAnsi"/>
          <w:sz w:val="22"/>
        </w:rPr>
        <w:t xml:space="preserve"> 24.000 </w:t>
      </w:r>
      <w:proofErr w:type="spellStart"/>
      <w:r w:rsidRPr="003860F9">
        <w:rPr>
          <w:rFonts w:asciiTheme="minorHAnsi" w:hAnsiTheme="minorHAnsi" w:cstheme="minorHAnsi"/>
          <w:sz w:val="22"/>
        </w:rPr>
        <w:t>kasus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2,4% TB </w:t>
      </w:r>
      <w:proofErr w:type="spellStart"/>
      <w:r w:rsidRPr="003860F9">
        <w:rPr>
          <w:rFonts w:asciiTheme="minorHAnsi" w:hAnsiTheme="minorHAnsi" w:cstheme="minorHAnsi"/>
          <w:sz w:val="22"/>
        </w:rPr>
        <w:t>baru</w:t>
      </w:r>
      <w:proofErr w:type="spellEnd"/>
      <w:r w:rsidRPr="003860F9">
        <w:rPr>
          <w:rFonts w:asciiTheme="minorHAnsi" w:hAnsiTheme="minorHAnsi" w:cstheme="minorHAnsi"/>
          <w:sz w:val="22"/>
        </w:rPr>
        <w:t xml:space="preserve"> dan 13% </w:t>
      </w:r>
      <w:proofErr w:type="spellStart"/>
      <w:r w:rsidRPr="003860F9">
        <w:rPr>
          <w:rFonts w:asciiTheme="minorHAnsi" w:hAnsiTheme="minorHAnsi" w:cstheme="minorHAnsi"/>
          <w:sz w:val="22"/>
        </w:rPr>
        <w:t>kasus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pengobatan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ulang</w:t>
      </w:r>
      <w:proofErr w:type="spellEnd"/>
      <w:r w:rsidRPr="003860F9">
        <w:rPr>
          <w:rFonts w:asciiTheme="minorHAnsi" w:hAnsiTheme="minorHAnsi" w:cstheme="minorHAnsi"/>
          <w:sz w:val="22"/>
        </w:rPr>
        <w:t xml:space="preserve">. Di </w:t>
      </w:r>
      <w:proofErr w:type="spellStart"/>
      <w:r w:rsidRPr="003860F9">
        <w:rPr>
          <w:rFonts w:asciiTheme="minorHAnsi" w:hAnsiTheme="minorHAnsi" w:cstheme="minorHAnsi"/>
          <w:sz w:val="22"/>
        </w:rPr>
        <w:t>tingkat</w:t>
      </w:r>
      <w:proofErr w:type="spellEnd"/>
      <w:r w:rsidRPr="003860F9">
        <w:rPr>
          <w:rFonts w:asciiTheme="minorHAnsi" w:hAnsiTheme="minorHAnsi" w:cstheme="minorHAnsi"/>
          <w:sz w:val="22"/>
        </w:rPr>
        <w:t xml:space="preserve"> Global Indonesia </w:t>
      </w:r>
      <w:proofErr w:type="spellStart"/>
      <w:r w:rsidRPr="003860F9">
        <w:rPr>
          <w:rFonts w:asciiTheme="minorHAnsi" w:hAnsiTheme="minorHAnsi" w:cstheme="minorHAnsi"/>
          <w:sz w:val="22"/>
        </w:rPr>
        <w:t>berada</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posisi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w:t>
      </w:r>
      <w:proofErr w:type="spellEnd"/>
      <w:r w:rsidRPr="003860F9">
        <w:rPr>
          <w:rFonts w:asciiTheme="minorHAnsi" w:hAnsiTheme="minorHAnsi" w:cstheme="minorHAnsi"/>
          <w:sz w:val="22"/>
        </w:rPr>
        <w:t xml:space="preserve"> 7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30 negara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TB MDR </w:t>
      </w:r>
      <w:proofErr w:type="spellStart"/>
      <w:r w:rsidRPr="003860F9">
        <w:rPr>
          <w:rFonts w:asciiTheme="minorHAnsi" w:hAnsiTheme="minorHAnsi" w:cstheme="minorHAnsi"/>
          <w:sz w:val="22"/>
        </w:rPr>
        <w:t>tertinggi</w:t>
      </w:r>
      <w:proofErr w:type="spellEnd"/>
      <w:r w:rsidRPr="003860F9">
        <w:rPr>
          <w:rFonts w:asciiTheme="minorHAnsi" w:hAnsiTheme="minorHAnsi" w:cstheme="minorHAnsi"/>
          <w:sz w:val="22"/>
        </w:rPr>
        <w:t xml:space="preserve">, di </w:t>
      </w:r>
      <w:proofErr w:type="spellStart"/>
      <w:r w:rsidRPr="003860F9">
        <w:rPr>
          <w:rFonts w:asciiTheme="minorHAnsi" w:hAnsiTheme="minorHAnsi" w:cstheme="minorHAnsi"/>
          <w:sz w:val="22"/>
        </w:rPr>
        <w:t>Asean</w:t>
      </w:r>
      <w:proofErr w:type="spellEnd"/>
      <w:r w:rsidRPr="003860F9">
        <w:rPr>
          <w:rFonts w:asciiTheme="minorHAnsi" w:hAnsiTheme="minorHAnsi" w:cstheme="minorHAnsi"/>
          <w:sz w:val="22"/>
        </w:rPr>
        <w:t xml:space="preserve"> Indonesia </w:t>
      </w:r>
      <w:proofErr w:type="spellStart"/>
      <w:r w:rsidRPr="003860F9">
        <w:rPr>
          <w:rFonts w:asciiTheme="minorHAnsi" w:hAnsiTheme="minorHAnsi" w:cstheme="minorHAnsi"/>
          <w:sz w:val="22"/>
        </w:rPr>
        <w:t>menjadi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posisi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w:t>
      </w:r>
      <w:proofErr w:type="spellEnd"/>
      <w:r w:rsidRPr="003860F9">
        <w:rPr>
          <w:rFonts w:asciiTheme="minorHAnsi" w:hAnsiTheme="minorHAnsi" w:cstheme="minorHAnsi"/>
          <w:sz w:val="22"/>
        </w:rPr>
        <w:t xml:space="preserve"> 2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11 negara di </w:t>
      </w:r>
      <w:proofErr w:type="spellStart"/>
      <w:r w:rsidRPr="003860F9">
        <w:rPr>
          <w:rFonts w:asciiTheme="minorHAnsi" w:hAnsiTheme="minorHAnsi" w:cstheme="minorHAnsi"/>
          <w:sz w:val="22"/>
        </w:rPr>
        <w:t>bawah</w:t>
      </w:r>
      <w:proofErr w:type="spellEnd"/>
      <w:r w:rsidRPr="003860F9">
        <w:rPr>
          <w:rFonts w:asciiTheme="minorHAnsi" w:hAnsiTheme="minorHAnsi" w:cstheme="minorHAnsi"/>
          <w:sz w:val="22"/>
        </w:rPr>
        <w:t xml:space="preserve"> Filipina, </w:t>
      </w:r>
      <w:proofErr w:type="spellStart"/>
      <w:r w:rsidRPr="003860F9">
        <w:rPr>
          <w:rFonts w:asciiTheme="minorHAnsi" w:hAnsiTheme="minorHAnsi" w:cstheme="minorHAnsi"/>
          <w:sz w:val="22"/>
        </w:rPr>
        <w:t>sedangkan</w:t>
      </w:r>
      <w:proofErr w:type="spellEnd"/>
      <w:r w:rsidRPr="003860F9">
        <w:rPr>
          <w:rFonts w:asciiTheme="minorHAnsi" w:hAnsiTheme="minorHAnsi" w:cstheme="minorHAnsi"/>
          <w:sz w:val="22"/>
        </w:rPr>
        <w:t xml:space="preserve"> G-20 </w:t>
      </w:r>
      <w:proofErr w:type="spellStart"/>
      <w:r w:rsidRPr="003860F9">
        <w:rPr>
          <w:rFonts w:asciiTheme="minorHAnsi" w:hAnsiTheme="minorHAnsi" w:cstheme="minorHAnsi"/>
          <w:sz w:val="22"/>
        </w:rPr>
        <w:t>menjadi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menjadi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posisi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w:t>
      </w:r>
      <w:proofErr w:type="spellEnd"/>
      <w:r w:rsidRPr="003860F9">
        <w:rPr>
          <w:rFonts w:asciiTheme="minorHAnsi" w:hAnsiTheme="minorHAnsi" w:cstheme="minorHAnsi"/>
          <w:sz w:val="22"/>
        </w:rPr>
        <w:t xml:space="preserve"> 4 di </w:t>
      </w:r>
      <w:proofErr w:type="spellStart"/>
      <w:r w:rsidRPr="003860F9">
        <w:rPr>
          <w:rFonts w:asciiTheme="minorHAnsi" w:hAnsiTheme="minorHAnsi" w:cstheme="minorHAnsi"/>
          <w:sz w:val="22"/>
        </w:rPr>
        <w:t>bawah</w:t>
      </w:r>
      <w:proofErr w:type="spellEnd"/>
      <w:r w:rsidRPr="003860F9">
        <w:rPr>
          <w:rFonts w:asciiTheme="minorHAnsi" w:hAnsiTheme="minorHAnsi" w:cstheme="minorHAnsi"/>
          <w:sz w:val="22"/>
        </w:rPr>
        <w:t xml:space="preserve"> India, China dan Rusia (</w:t>
      </w:r>
      <w:proofErr w:type="spellStart"/>
      <w:r w:rsidRPr="003860F9">
        <w:rPr>
          <w:rFonts w:asciiTheme="minorHAnsi" w:hAnsiTheme="minorHAnsi" w:cstheme="minorHAnsi"/>
          <w:sz w:val="22"/>
        </w:rPr>
        <w:t>Paparan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Kasubdit</w:t>
      </w:r>
      <w:proofErr w:type="spellEnd"/>
      <w:r w:rsidRPr="003860F9">
        <w:rPr>
          <w:rFonts w:asciiTheme="minorHAnsi" w:hAnsiTheme="minorHAnsi" w:cstheme="minorHAnsi"/>
          <w:sz w:val="22"/>
        </w:rPr>
        <w:t xml:space="preserve"> Tuberkulosis, 2019). </w:t>
      </w:r>
      <w:proofErr w:type="spellStart"/>
      <w:r w:rsidRPr="003860F9">
        <w:rPr>
          <w:rFonts w:asciiTheme="minorHAnsi" w:hAnsiTheme="minorHAnsi" w:cstheme="minorHAnsi"/>
          <w:sz w:val="22"/>
        </w:rPr>
        <w:t>Sedangkan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kasus</w:t>
      </w:r>
      <w:proofErr w:type="spellEnd"/>
      <w:r w:rsidRPr="003860F9">
        <w:rPr>
          <w:rFonts w:asciiTheme="minorHAnsi" w:hAnsiTheme="minorHAnsi" w:cstheme="minorHAnsi"/>
          <w:sz w:val="22"/>
        </w:rPr>
        <w:t xml:space="preserve"> MDR Tuberkulosis Paru di Indonesia </w:t>
      </w:r>
      <w:proofErr w:type="spellStart"/>
      <w:r w:rsidRPr="003860F9">
        <w:rPr>
          <w:rFonts w:asciiTheme="minorHAnsi" w:hAnsiTheme="minorHAnsi" w:cstheme="minorHAnsi"/>
          <w:sz w:val="22"/>
        </w:rPr>
        <w:t>dilaporkan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terjadi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peningkatan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setiap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tahunnya</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tahun</w:t>
      </w:r>
      <w:proofErr w:type="spellEnd"/>
      <w:r w:rsidRPr="003860F9">
        <w:rPr>
          <w:rFonts w:asciiTheme="minorHAnsi" w:hAnsiTheme="minorHAnsi" w:cstheme="minorHAnsi"/>
          <w:sz w:val="22"/>
        </w:rPr>
        <w:t xml:space="preserve"> 2011 </w:t>
      </w:r>
      <w:proofErr w:type="spellStart"/>
      <w:r w:rsidRPr="003860F9">
        <w:rPr>
          <w:rFonts w:asciiTheme="minorHAnsi" w:hAnsiTheme="minorHAnsi" w:cstheme="minorHAnsi"/>
          <w:sz w:val="22"/>
        </w:rPr>
        <w:t>terdapat</w:t>
      </w:r>
      <w:proofErr w:type="spellEnd"/>
      <w:r w:rsidRPr="003860F9">
        <w:rPr>
          <w:rFonts w:asciiTheme="minorHAnsi" w:hAnsiTheme="minorHAnsi" w:cstheme="minorHAnsi"/>
          <w:sz w:val="22"/>
        </w:rPr>
        <w:t xml:space="preserve"> 260 </w:t>
      </w:r>
      <w:proofErr w:type="spellStart"/>
      <w:r w:rsidRPr="003860F9">
        <w:rPr>
          <w:rFonts w:asciiTheme="minorHAnsi" w:hAnsiTheme="minorHAnsi" w:cstheme="minorHAnsi"/>
          <w:sz w:val="22"/>
        </w:rPr>
        <w:t>kasus</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tahun</w:t>
      </w:r>
      <w:proofErr w:type="spellEnd"/>
      <w:r w:rsidRPr="003860F9">
        <w:rPr>
          <w:rFonts w:asciiTheme="minorHAnsi" w:hAnsiTheme="minorHAnsi" w:cstheme="minorHAnsi"/>
          <w:sz w:val="22"/>
        </w:rPr>
        <w:t xml:space="preserve"> 2012 </w:t>
      </w:r>
      <w:proofErr w:type="spellStart"/>
      <w:r w:rsidRPr="003860F9">
        <w:rPr>
          <w:rFonts w:asciiTheme="minorHAnsi" w:hAnsiTheme="minorHAnsi" w:cstheme="minorHAnsi"/>
          <w:sz w:val="22"/>
        </w:rPr>
        <w:t>terdapat</w:t>
      </w:r>
      <w:proofErr w:type="spellEnd"/>
      <w:r w:rsidRPr="003860F9">
        <w:rPr>
          <w:rFonts w:asciiTheme="minorHAnsi" w:hAnsiTheme="minorHAnsi" w:cstheme="minorHAnsi"/>
          <w:sz w:val="22"/>
        </w:rPr>
        <w:t xml:space="preserve"> 739 </w:t>
      </w:r>
      <w:proofErr w:type="spellStart"/>
      <w:r w:rsidRPr="003860F9">
        <w:rPr>
          <w:rFonts w:asciiTheme="minorHAnsi" w:hAnsiTheme="minorHAnsi" w:cstheme="minorHAnsi"/>
          <w:sz w:val="22"/>
        </w:rPr>
        <w:t>kasus</w:t>
      </w:r>
      <w:proofErr w:type="spellEnd"/>
      <w:r w:rsidRPr="003860F9">
        <w:rPr>
          <w:rFonts w:asciiTheme="minorHAnsi" w:hAnsiTheme="minorHAnsi" w:cstheme="minorHAnsi"/>
          <w:sz w:val="22"/>
        </w:rPr>
        <w:t xml:space="preserve">, di </w:t>
      </w:r>
      <w:proofErr w:type="spellStart"/>
      <w:r w:rsidRPr="003860F9">
        <w:rPr>
          <w:rFonts w:asciiTheme="minorHAnsi" w:hAnsiTheme="minorHAnsi" w:cstheme="minorHAnsi"/>
          <w:sz w:val="22"/>
        </w:rPr>
        <w:t>tahun</w:t>
      </w:r>
      <w:proofErr w:type="spellEnd"/>
      <w:r w:rsidRPr="003860F9">
        <w:rPr>
          <w:rFonts w:asciiTheme="minorHAnsi" w:hAnsiTheme="minorHAnsi" w:cstheme="minorHAnsi"/>
          <w:sz w:val="22"/>
        </w:rPr>
        <w:t xml:space="preserve"> 2013 </w:t>
      </w:r>
      <w:proofErr w:type="spellStart"/>
      <w:r w:rsidRPr="003860F9">
        <w:rPr>
          <w:rFonts w:asciiTheme="minorHAnsi" w:hAnsiTheme="minorHAnsi" w:cstheme="minorHAnsi"/>
          <w:sz w:val="22"/>
        </w:rPr>
        <w:t>terdapat</w:t>
      </w:r>
      <w:proofErr w:type="spellEnd"/>
      <w:r w:rsidRPr="003860F9">
        <w:rPr>
          <w:rFonts w:asciiTheme="minorHAnsi" w:hAnsiTheme="minorHAnsi" w:cstheme="minorHAnsi"/>
          <w:sz w:val="22"/>
        </w:rPr>
        <w:t xml:space="preserve"> 1.377 </w:t>
      </w:r>
      <w:proofErr w:type="spellStart"/>
      <w:r w:rsidRPr="003860F9">
        <w:rPr>
          <w:rFonts w:asciiTheme="minorHAnsi" w:hAnsiTheme="minorHAnsi" w:cstheme="minorHAnsi"/>
          <w:sz w:val="22"/>
        </w:rPr>
        <w:t>kasus</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ditahun</w:t>
      </w:r>
      <w:proofErr w:type="spellEnd"/>
      <w:r w:rsidRPr="003860F9">
        <w:rPr>
          <w:rFonts w:asciiTheme="minorHAnsi" w:hAnsiTheme="minorHAnsi" w:cstheme="minorHAnsi"/>
          <w:sz w:val="22"/>
        </w:rPr>
        <w:t xml:space="preserve"> 2014 </w:t>
      </w:r>
      <w:proofErr w:type="spellStart"/>
      <w:r w:rsidRPr="003860F9">
        <w:rPr>
          <w:rFonts w:asciiTheme="minorHAnsi" w:hAnsiTheme="minorHAnsi" w:cstheme="minorHAnsi"/>
          <w:sz w:val="22"/>
        </w:rPr>
        <w:t>menjadi</w:t>
      </w:r>
      <w:proofErr w:type="spellEnd"/>
      <w:r w:rsidRPr="003860F9">
        <w:rPr>
          <w:rFonts w:asciiTheme="minorHAnsi" w:hAnsiTheme="minorHAnsi" w:cstheme="minorHAnsi"/>
          <w:sz w:val="22"/>
        </w:rPr>
        <w:t xml:space="preserve"> 1.716 </w:t>
      </w:r>
      <w:proofErr w:type="spellStart"/>
      <w:r w:rsidRPr="003860F9">
        <w:rPr>
          <w:rFonts w:asciiTheme="minorHAnsi" w:hAnsiTheme="minorHAnsi" w:cstheme="minorHAnsi"/>
          <w:sz w:val="22"/>
        </w:rPr>
        <w:t>kasus</w:t>
      </w:r>
      <w:proofErr w:type="spellEnd"/>
      <w:r w:rsidRPr="003860F9">
        <w:rPr>
          <w:rFonts w:asciiTheme="minorHAnsi" w:hAnsiTheme="minorHAnsi" w:cstheme="minorHAnsi"/>
          <w:sz w:val="22"/>
        </w:rPr>
        <w:t xml:space="preserve">. </w:t>
      </w:r>
    </w:p>
    <w:p w14:paraId="06B5F4FD" w14:textId="77777777" w:rsidR="003860F9" w:rsidRPr="003860F9" w:rsidRDefault="003860F9" w:rsidP="003860F9">
      <w:pPr>
        <w:ind w:firstLine="360"/>
        <w:jc w:val="both"/>
        <w:rPr>
          <w:rFonts w:asciiTheme="minorHAnsi" w:hAnsiTheme="minorHAnsi" w:cstheme="minorHAnsi"/>
          <w:b/>
          <w:sz w:val="22"/>
        </w:rPr>
      </w:pPr>
      <w:proofErr w:type="spellStart"/>
      <w:r w:rsidRPr="003860F9">
        <w:rPr>
          <w:rFonts w:asciiTheme="minorHAnsi" w:hAnsiTheme="minorHAnsi" w:cstheme="minorHAnsi"/>
          <w:sz w:val="22"/>
        </w:rPr>
        <w:t>Berdasarkan</w:t>
      </w:r>
      <w:proofErr w:type="spellEnd"/>
      <w:r w:rsidRPr="003860F9">
        <w:rPr>
          <w:rFonts w:asciiTheme="minorHAnsi" w:hAnsiTheme="minorHAnsi" w:cstheme="minorHAnsi"/>
          <w:sz w:val="22"/>
        </w:rPr>
        <w:t xml:space="preserve"> data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Pusat Data dan </w:t>
      </w:r>
      <w:proofErr w:type="spellStart"/>
      <w:r w:rsidRPr="003860F9">
        <w:rPr>
          <w:rFonts w:asciiTheme="minorHAnsi" w:hAnsiTheme="minorHAnsi" w:cstheme="minorHAnsi"/>
          <w:sz w:val="22"/>
        </w:rPr>
        <w:t>Informasi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Kementrian</w:t>
      </w:r>
      <w:proofErr w:type="spellEnd"/>
      <w:r w:rsidRPr="003860F9">
        <w:rPr>
          <w:rFonts w:asciiTheme="minorHAnsi" w:hAnsiTheme="minorHAnsi" w:cstheme="minorHAnsi"/>
          <w:sz w:val="22"/>
        </w:rPr>
        <w:t xml:space="preserve"> Kesehatan RI 2018 </w:t>
      </w:r>
      <w:proofErr w:type="spellStart"/>
      <w:r w:rsidRPr="003860F9">
        <w:rPr>
          <w:rFonts w:asciiTheme="minorHAnsi" w:hAnsiTheme="minorHAnsi" w:cstheme="minorHAnsi"/>
          <w:sz w:val="22"/>
        </w:rPr>
        <w:t>jumlah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kasus</w:t>
      </w:r>
      <w:proofErr w:type="spellEnd"/>
      <w:r w:rsidRPr="003860F9">
        <w:rPr>
          <w:rFonts w:asciiTheme="minorHAnsi" w:hAnsiTheme="minorHAnsi" w:cstheme="minorHAnsi"/>
          <w:sz w:val="22"/>
        </w:rPr>
        <w:t xml:space="preserve"> Tuberkulosis </w:t>
      </w:r>
      <w:proofErr w:type="spellStart"/>
      <w:r w:rsidRPr="003860F9">
        <w:rPr>
          <w:rFonts w:asciiTheme="minorHAnsi" w:hAnsiTheme="minorHAnsi" w:cstheme="minorHAnsi"/>
          <w:sz w:val="22"/>
        </w:rPr>
        <w:t>paru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semua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Tipe</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ada</w:t>
      </w:r>
      <w:proofErr w:type="spellEnd"/>
      <w:r w:rsidRPr="003860F9">
        <w:rPr>
          <w:rFonts w:asciiTheme="minorHAnsi" w:hAnsiTheme="minorHAnsi" w:cstheme="minorHAnsi"/>
          <w:sz w:val="22"/>
        </w:rPr>
        <w:t xml:space="preserve"> di </w:t>
      </w:r>
      <w:proofErr w:type="spellStart"/>
      <w:r w:rsidRPr="003860F9">
        <w:rPr>
          <w:rFonts w:asciiTheme="minorHAnsi" w:hAnsiTheme="minorHAnsi" w:cstheme="minorHAnsi"/>
          <w:sz w:val="22"/>
        </w:rPr>
        <w:t>Provinsi</w:t>
      </w:r>
      <w:proofErr w:type="spellEnd"/>
      <w:r w:rsidRPr="003860F9">
        <w:rPr>
          <w:rFonts w:asciiTheme="minorHAnsi" w:hAnsiTheme="minorHAnsi" w:cstheme="minorHAnsi"/>
          <w:sz w:val="22"/>
        </w:rPr>
        <w:t xml:space="preserve"> Jawa Barat pada </w:t>
      </w:r>
      <w:proofErr w:type="spellStart"/>
      <w:r w:rsidRPr="003860F9">
        <w:rPr>
          <w:rFonts w:asciiTheme="minorHAnsi" w:hAnsiTheme="minorHAnsi" w:cstheme="minorHAnsi"/>
          <w:sz w:val="22"/>
        </w:rPr>
        <w:t>tahun</w:t>
      </w:r>
      <w:proofErr w:type="spellEnd"/>
      <w:r w:rsidRPr="003860F9">
        <w:rPr>
          <w:rFonts w:asciiTheme="minorHAnsi" w:hAnsiTheme="minorHAnsi" w:cstheme="minorHAnsi"/>
          <w:sz w:val="22"/>
        </w:rPr>
        <w:t xml:space="preserve"> 2018 </w:t>
      </w:r>
      <w:proofErr w:type="spellStart"/>
      <w:r w:rsidRPr="003860F9">
        <w:rPr>
          <w:rFonts w:asciiTheme="minorHAnsi" w:hAnsiTheme="minorHAnsi" w:cstheme="minorHAnsi"/>
          <w:sz w:val="22"/>
        </w:rPr>
        <w:t>terdapat</w:t>
      </w:r>
      <w:proofErr w:type="spellEnd"/>
      <w:r w:rsidRPr="003860F9">
        <w:rPr>
          <w:rFonts w:asciiTheme="minorHAnsi" w:hAnsiTheme="minorHAnsi" w:cstheme="minorHAnsi"/>
          <w:sz w:val="22"/>
        </w:rPr>
        <w:t xml:space="preserve"> 99.398 </w:t>
      </w:r>
      <w:proofErr w:type="spellStart"/>
      <w:r w:rsidRPr="003860F9">
        <w:rPr>
          <w:rFonts w:asciiTheme="minorHAnsi" w:hAnsiTheme="minorHAnsi" w:cstheme="minorHAnsi"/>
          <w:sz w:val="22"/>
        </w:rPr>
        <w:t>kasus</w:t>
      </w:r>
      <w:proofErr w:type="spellEnd"/>
      <w:r w:rsidRPr="003860F9">
        <w:rPr>
          <w:rFonts w:asciiTheme="minorHAnsi" w:hAnsiTheme="minorHAnsi" w:cstheme="minorHAnsi"/>
          <w:sz w:val="22"/>
        </w:rPr>
        <w:t xml:space="preserve"> TB. </w:t>
      </w:r>
      <w:proofErr w:type="spellStart"/>
      <w:r w:rsidRPr="003860F9">
        <w:rPr>
          <w:rFonts w:asciiTheme="minorHAnsi" w:hAnsiTheme="minorHAnsi" w:cstheme="minorHAnsi"/>
          <w:sz w:val="22"/>
        </w:rPr>
        <w:t>Setelah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dilakukan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studi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pendahuluan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w:t>
      </w:r>
      <w:proofErr w:type="spellEnd"/>
      <w:r w:rsidRPr="003860F9">
        <w:rPr>
          <w:rFonts w:asciiTheme="minorHAnsi" w:hAnsiTheme="minorHAnsi" w:cstheme="minorHAnsi"/>
          <w:sz w:val="22"/>
        </w:rPr>
        <w:t xml:space="preserve"> Dinas </w:t>
      </w:r>
      <w:r w:rsidRPr="003860F9">
        <w:rPr>
          <w:rFonts w:asciiTheme="minorHAnsi" w:hAnsiTheme="minorHAnsi" w:cstheme="minorHAnsi"/>
          <w:sz w:val="22"/>
        </w:rPr>
        <w:t xml:space="preserve">Kesehatan Kota Bandung </w:t>
      </w:r>
      <w:proofErr w:type="spellStart"/>
      <w:r w:rsidRPr="003860F9">
        <w:rPr>
          <w:rFonts w:asciiTheme="minorHAnsi" w:hAnsiTheme="minorHAnsi" w:cstheme="minorHAnsi"/>
          <w:sz w:val="22"/>
        </w:rPr>
        <w:t>mengatakan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bahwa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kasus</w:t>
      </w:r>
      <w:proofErr w:type="spellEnd"/>
      <w:r w:rsidRPr="003860F9">
        <w:rPr>
          <w:rFonts w:asciiTheme="minorHAnsi" w:hAnsiTheme="minorHAnsi" w:cstheme="minorHAnsi"/>
          <w:sz w:val="22"/>
        </w:rPr>
        <w:t xml:space="preserve"> MDR TB pada </w:t>
      </w:r>
      <w:proofErr w:type="spellStart"/>
      <w:r w:rsidRPr="003860F9">
        <w:rPr>
          <w:rFonts w:asciiTheme="minorHAnsi" w:hAnsiTheme="minorHAnsi" w:cstheme="minorHAnsi"/>
          <w:sz w:val="22"/>
        </w:rPr>
        <w:t>tahun</w:t>
      </w:r>
      <w:proofErr w:type="spellEnd"/>
      <w:r w:rsidRPr="003860F9">
        <w:rPr>
          <w:rFonts w:asciiTheme="minorHAnsi" w:hAnsiTheme="minorHAnsi" w:cstheme="minorHAnsi"/>
          <w:sz w:val="22"/>
        </w:rPr>
        <w:t xml:space="preserve"> 2019 di Kota Bandung </w:t>
      </w:r>
      <w:proofErr w:type="spellStart"/>
      <w:r w:rsidRPr="003860F9">
        <w:rPr>
          <w:rFonts w:asciiTheme="minorHAnsi" w:hAnsiTheme="minorHAnsi" w:cstheme="minorHAnsi"/>
          <w:sz w:val="22"/>
        </w:rPr>
        <w:t>terdapat</w:t>
      </w:r>
      <w:proofErr w:type="spellEnd"/>
      <w:r w:rsidRPr="003860F9">
        <w:rPr>
          <w:rFonts w:asciiTheme="minorHAnsi" w:hAnsiTheme="minorHAnsi" w:cstheme="minorHAnsi"/>
          <w:sz w:val="22"/>
        </w:rPr>
        <w:t xml:space="preserve"> 89 </w:t>
      </w:r>
      <w:proofErr w:type="spellStart"/>
      <w:r w:rsidRPr="003860F9">
        <w:rPr>
          <w:rFonts w:asciiTheme="minorHAnsi" w:hAnsiTheme="minorHAnsi" w:cstheme="minorHAnsi"/>
          <w:sz w:val="22"/>
        </w:rPr>
        <w:t>kasus</w:t>
      </w:r>
      <w:proofErr w:type="spellEnd"/>
      <w:r w:rsidRPr="003860F9">
        <w:rPr>
          <w:rFonts w:asciiTheme="minorHAnsi" w:hAnsiTheme="minorHAnsi" w:cstheme="minorHAnsi"/>
          <w:sz w:val="22"/>
        </w:rPr>
        <w:t xml:space="preserve">. Dari </w:t>
      </w:r>
      <w:proofErr w:type="spellStart"/>
      <w:r w:rsidRPr="003860F9">
        <w:rPr>
          <w:rFonts w:asciiTheme="minorHAnsi" w:hAnsiTheme="minorHAnsi" w:cstheme="minorHAnsi"/>
          <w:sz w:val="22"/>
        </w:rPr>
        <w:t>hasil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Hayokusumo</w:t>
      </w:r>
      <w:proofErr w:type="spellEnd"/>
      <w:r w:rsidRPr="003860F9">
        <w:rPr>
          <w:rFonts w:asciiTheme="minorHAnsi" w:hAnsiTheme="minorHAnsi" w:cstheme="minorHAnsi"/>
          <w:sz w:val="22"/>
        </w:rPr>
        <w:t xml:space="preserve">, A (2017), </w:t>
      </w:r>
      <w:proofErr w:type="spellStart"/>
      <w:r w:rsidRPr="003860F9">
        <w:rPr>
          <w:rFonts w:asciiTheme="minorHAnsi" w:hAnsiTheme="minorHAnsi" w:cstheme="minorHAnsi"/>
          <w:sz w:val="22"/>
        </w:rPr>
        <w:t>menujukan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terdapat</w:t>
      </w:r>
      <w:proofErr w:type="spellEnd"/>
      <w:r w:rsidRPr="003860F9">
        <w:rPr>
          <w:rFonts w:asciiTheme="minorHAnsi" w:hAnsiTheme="minorHAnsi" w:cstheme="minorHAnsi"/>
          <w:sz w:val="22"/>
        </w:rPr>
        <w:t xml:space="preserve"> 44 </w:t>
      </w:r>
      <w:proofErr w:type="spellStart"/>
      <w:r w:rsidRPr="003860F9">
        <w:rPr>
          <w:rFonts w:asciiTheme="minorHAnsi" w:hAnsiTheme="minorHAnsi" w:cstheme="minorHAnsi"/>
          <w:sz w:val="22"/>
        </w:rPr>
        <w:t>kasus</w:t>
      </w:r>
      <w:proofErr w:type="spellEnd"/>
      <w:r w:rsidRPr="003860F9">
        <w:rPr>
          <w:rFonts w:asciiTheme="minorHAnsi" w:hAnsiTheme="minorHAnsi" w:cstheme="minorHAnsi"/>
          <w:sz w:val="22"/>
        </w:rPr>
        <w:t xml:space="preserve"> MDR Tuberkulosis Paru di Kota Bandung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angka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meninggal</w:t>
      </w:r>
      <w:proofErr w:type="spellEnd"/>
      <w:r w:rsidRPr="003860F9">
        <w:rPr>
          <w:rFonts w:asciiTheme="minorHAnsi" w:hAnsiTheme="minorHAnsi" w:cstheme="minorHAnsi"/>
          <w:sz w:val="22"/>
        </w:rPr>
        <w:t xml:space="preserve"> dunia 7 orang. </w:t>
      </w:r>
      <w:proofErr w:type="spellStart"/>
      <w:r w:rsidRPr="003860F9">
        <w:rPr>
          <w:rFonts w:asciiTheme="minorHAnsi" w:hAnsiTheme="minorHAnsi" w:cstheme="minorHAnsi"/>
          <w:sz w:val="22"/>
        </w:rPr>
        <w:t>Sedangkan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hasil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Suyanto, </w:t>
      </w:r>
      <w:proofErr w:type="spellStart"/>
      <w:r w:rsidRPr="003860F9">
        <w:rPr>
          <w:rFonts w:asciiTheme="minorHAnsi" w:hAnsiTheme="minorHAnsi" w:cstheme="minorHAnsi"/>
          <w:sz w:val="22"/>
        </w:rPr>
        <w:t>dkk</w:t>
      </w:r>
      <w:proofErr w:type="spellEnd"/>
      <w:r w:rsidRPr="003860F9">
        <w:rPr>
          <w:rFonts w:asciiTheme="minorHAnsi" w:hAnsiTheme="minorHAnsi" w:cstheme="minorHAnsi"/>
          <w:sz w:val="22"/>
        </w:rPr>
        <w:t xml:space="preserve"> (2017) di Rumah Sakit Hasan </w:t>
      </w:r>
      <w:proofErr w:type="spellStart"/>
      <w:r w:rsidRPr="003860F9">
        <w:rPr>
          <w:rFonts w:asciiTheme="minorHAnsi" w:hAnsiTheme="minorHAnsi" w:cstheme="minorHAnsi"/>
          <w:sz w:val="22"/>
        </w:rPr>
        <w:t>Sadikin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ditunjuk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sebagai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pusat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rujukan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penanganan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MDR TB Paru di Jawa Barat </w:t>
      </w:r>
      <w:proofErr w:type="spellStart"/>
      <w:r w:rsidRPr="003860F9">
        <w:rPr>
          <w:rFonts w:asciiTheme="minorHAnsi" w:hAnsiTheme="minorHAnsi" w:cstheme="minorHAnsi"/>
          <w:sz w:val="22"/>
        </w:rPr>
        <w:t>sejak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tahun</w:t>
      </w:r>
      <w:proofErr w:type="spellEnd"/>
      <w:r w:rsidRPr="003860F9">
        <w:rPr>
          <w:rFonts w:asciiTheme="minorHAnsi" w:hAnsiTheme="minorHAnsi" w:cstheme="minorHAnsi"/>
          <w:sz w:val="22"/>
        </w:rPr>
        <w:t xml:space="preserve"> 2012 </w:t>
      </w:r>
      <w:proofErr w:type="spellStart"/>
      <w:r w:rsidRPr="003860F9">
        <w:rPr>
          <w:rFonts w:asciiTheme="minorHAnsi" w:hAnsiTheme="minorHAnsi" w:cstheme="minorHAnsi"/>
          <w:sz w:val="22"/>
        </w:rPr>
        <w:t>sampai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bulan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Februari</w:t>
      </w:r>
      <w:proofErr w:type="spellEnd"/>
      <w:r w:rsidRPr="003860F9">
        <w:rPr>
          <w:rFonts w:asciiTheme="minorHAnsi" w:hAnsiTheme="minorHAnsi" w:cstheme="minorHAnsi"/>
          <w:sz w:val="22"/>
        </w:rPr>
        <w:t xml:space="preserve"> 2015 </w:t>
      </w:r>
      <w:proofErr w:type="spellStart"/>
      <w:r w:rsidRPr="003860F9">
        <w:rPr>
          <w:rFonts w:asciiTheme="minorHAnsi" w:hAnsiTheme="minorHAnsi" w:cstheme="minorHAnsi"/>
          <w:sz w:val="22"/>
        </w:rPr>
        <w:t>tercatat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sebanyak</w:t>
      </w:r>
      <w:proofErr w:type="spellEnd"/>
      <w:r w:rsidRPr="003860F9">
        <w:rPr>
          <w:rFonts w:asciiTheme="minorHAnsi" w:hAnsiTheme="minorHAnsi" w:cstheme="minorHAnsi"/>
          <w:sz w:val="22"/>
        </w:rPr>
        <w:t xml:space="preserve"> 1.982 </w:t>
      </w:r>
      <w:proofErr w:type="spellStart"/>
      <w:r w:rsidRPr="003860F9">
        <w:rPr>
          <w:rFonts w:asciiTheme="minorHAnsi" w:hAnsiTheme="minorHAnsi" w:cstheme="minorHAnsi"/>
          <w:sz w:val="22"/>
        </w:rPr>
        <w:t>suspek</w:t>
      </w:r>
      <w:proofErr w:type="spellEnd"/>
      <w:r w:rsidRPr="003860F9">
        <w:rPr>
          <w:rFonts w:asciiTheme="minorHAnsi" w:hAnsiTheme="minorHAnsi" w:cstheme="minorHAnsi"/>
          <w:sz w:val="22"/>
        </w:rPr>
        <w:t xml:space="preserve"> MDR TB Paru yang </w:t>
      </w:r>
      <w:proofErr w:type="spellStart"/>
      <w:r w:rsidRPr="003860F9">
        <w:rPr>
          <w:rFonts w:asciiTheme="minorHAnsi" w:hAnsiTheme="minorHAnsi" w:cstheme="minorHAnsi"/>
          <w:sz w:val="22"/>
        </w:rPr>
        <w:t>diperiksakan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dahaknya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suspek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tersebut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terdapat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sebanyak</w:t>
      </w:r>
      <w:proofErr w:type="spellEnd"/>
      <w:r w:rsidRPr="003860F9">
        <w:rPr>
          <w:rFonts w:asciiTheme="minorHAnsi" w:hAnsiTheme="minorHAnsi" w:cstheme="minorHAnsi"/>
          <w:sz w:val="22"/>
        </w:rPr>
        <w:t xml:space="preserve"> 384 </w:t>
      </w:r>
      <w:proofErr w:type="spellStart"/>
      <w:r w:rsidRPr="003860F9">
        <w:rPr>
          <w:rFonts w:asciiTheme="minorHAnsi" w:hAnsiTheme="minorHAnsi" w:cstheme="minorHAnsi"/>
          <w:sz w:val="22"/>
        </w:rPr>
        <w:t>didiagnosis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sebagai</w:t>
      </w:r>
      <w:proofErr w:type="spellEnd"/>
      <w:r w:rsidRPr="003860F9">
        <w:rPr>
          <w:rFonts w:asciiTheme="minorHAnsi" w:hAnsiTheme="minorHAnsi" w:cstheme="minorHAnsi"/>
          <w:sz w:val="22"/>
        </w:rPr>
        <w:t xml:space="preserve"> MDR TB Paru.</w:t>
      </w:r>
    </w:p>
    <w:p w14:paraId="0D844BA8" w14:textId="77777777" w:rsidR="003860F9" w:rsidRPr="003860F9" w:rsidRDefault="003860F9" w:rsidP="003860F9">
      <w:pPr>
        <w:ind w:firstLine="360"/>
        <w:jc w:val="both"/>
        <w:rPr>
          <w:rFonts w:asciiTheme="minorHAnsi" w:hAnsiTheme="minorHAnsi" w:cstheme="minorHAnsi"/>
          <w:b/>
          <w:sz w:val="22"/>
        </w:rPr>
      </w:pPr>
      <w:r w:rsidRPr="003860F9">
        <w:rPr>
          <w:rFonts w:asciiTheme="minorHAnsi" w:hAnsiTheme="minorHAnsi" w:cstheme="minorHAnsi"/>
          <w:sz w:val="22"/>
        </w:rPr>
        <w:t xml:space="preserve">Hasil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Munawwarah (2013), </w:t>
      </w:r>
      <w:proofErr w:type="spellStart"/>
      <w:r w:rsidRPr="003860F9">
        <w:rPr>
          <w:rFonts w:asciiTheme="minorHAnsi" w:hAnsiTheme="minorHAnsi" w:cstheme="minorHAnsi"/>
          <w:sz w:val="22"/>
        </w:rPr>
        <w:t>terdapat</w:t>
      </w:r>
      <w:proofErr w:type="spellEnd"/>
      <w:r w:rsidRPr="003860F9">
        <w:rPr>
          <w:rFonts w:asciiTheme="minorHAnsi" w:hAnsiTheme="minorHAnsi" w:cstheme="minorHAnsi"/>
          <w:sz w:val="22"/>
        </w:rPr>
        <w:t xml:space="preserve"> 57 </w:t>
      </w:r>
      <w:proofErr w:type="spellStart"/>
      <w:r w:rsidRPr="003860F9">
        <w:rPr>
          <w:rFonts w:asciiTheme="minorHAnsi" w:hAnsiTheme="minorHAnsi" w:cstheme="minorHAnsi"/>
          <w:sz w:val="22"/>
        </w:rPr>
        <w:t>responden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menemukan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bahwa</w:t>
      </w:r>
      <w:proofErr w:type="spellEnd"/>
      <w:r w:rsidRPr="003860F9">
        <w:rPr>
          <w:rFonts w:asciiTheme="minorHAnsi" w:hAnsiTheme="minorHAnsi" w:cstheme="minorHAnsi"/>
          <w:sz w:val="22"/>
        </w:rPr>
        <w:t xml:space="preserve"> 60% </w:t>
      </w:r>
      <w:proofErr w:type="spellStart"/>
      <w:r w:rsidRPr="003860F9">
        <w:rPr>
          <w:rFonts w:asciiTheme="minorHAnsi" w:hAnsiTheme="minorHAnsi" w:cstheme="minorHAnsi"/>
          <w:sz w:val="22"/>
        </w:rPr>
        <w:t>penderita</w:t>
      </w:r>
      <w:proofErr w:type="spellEnd"/>
      <w:r w:rsidRPr="003860F9">
        <w:rPr>
          <w:rFonts w:asciiTheme="minorHAnsi" w:hAnsiTheme="minorHAnsi" w:cstheme="minorHAnsi"/>
          <w:sz w:val="22"/>
        </w:rPr>
        <w:t xml:space="preserve"> MDR TB Paru </w:t>
      </w:r>
      <w:proofErr w:type="spellStart"/>
      <w:r w:rsidRPr="003860F9">
        <w:rPr>
          <w:rFonts w:asciiTheme="minorHAnsi" w:hAnsiTheme="minorHAnsi" w:cstheme="minorHAnsi"/>
          <w:sz w:val="22"/>
        </w:rPr>
        <w:t>sudah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pernah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mendapatkan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pengobatan</w:t>
      </w:r>
      <w:proofErr w:type="spellEnd"/>
      <w:r w:rsidRPr="003860F9">
        <w:rPr>
          <w:rFonts w:asciiTheme="minorHAnsi" w:hAnsiTheme="minorHAnsi" w:cstheme="minorHAnsi"/>
          <w:sz w:val="22"/>
        </w:rPr>
        <w:t xml:space="preserve"> TB </w:t>
      </w:r>
      <w:proofErr w:type="spellStart"/>
      <w:r w:rsidRPr="003860F9">
        <w:rPr>
          <w:rFonts w:asciiTheme="minorHAnsi" w:hAnsiTheme="minorHAnsi" w:cstheme="minorHAnsi"/>
          <w:sz w:val="22"/>
        </w:rPr>
        <w:t>sebelumnya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lebih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sekali</w:t>
      </w:r>
      <w:proofErr w:type="spellEnd"/>
      <w:r w:rsidRPr="003860F9">
        <w:rPr>
          <w:rFonts w:asciiTheme="minorHAnsi" w:hAnsiTheme="minorHAnsi" w:cstheme="minorHAnsi"/>
          <w:sz w:val="22"/>
        </w:rPr>
        <w:t xml:space="preserve">, 60% </w:t>
      </w:r>
      <w:proofErr w:type="spellStart"/>
      <w:r w:rsidRPr="003860F9">
        <w:rPr>
          <w:rFonts w:asciiTheme="minorHAnsi" w:hAnsiTheme="minorHAnsi" w:cstheme="minorHAnsi"/>
          <w:sz w:val="22"/>
        </w:rPr>
        <w:t>penderita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mengalami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kejenuhan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akibat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lamanya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pengobatan</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seluruh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penderita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melaporkan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efek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samping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pengobatan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seperti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mual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nyeri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sendi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pusing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gangguan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penglihatan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gangguan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pendengaran</w:t>
      </w:r>
      <w:proofErr w:type="spellEnd"/>
      <w:r w:rsidRPr="003860F9">
        <w:rPr>
          <w:rFonts w:asciiTheme="minorHAnsi" w:hAnsiTheme="minorHAnsi" w:cstheme="minorHAnsi"/>
          <w:sz w:val="22"/>
        </w:rPr>
        <w:t xml:space="preserve">, dan rasa </w:t>
      </w:r>
      <w:proofErr w:type="spellStart"/>
      <w:r w:rsidRPr="003860F9">
        <w:rPr>
          <w:rFonts w:asciiTheme="minorHAnsi" w:hAnsiTheme="minorHAnsi" w:cstheme="minorHAnsi"/>
          <w:sz w:val="22"/>
        </w:rPr>
        <w:t>panas</w:t>
      </w:r>
      <w:proofErr w:type="spellEnd"/>
      <w:r w:rsidRPr="003860F9">
        <w:rPr>
          <w:rFonts w:asciiTheme="minorHAnsi" w:hAnsiTheme="minorHAnsi" w:cstheme="minorHAnsi"/>
          <w:sz w:val="22"/>
        </w:rPr>
        <w:t xml:space="preserve"> di dada. </w:t>
      </w:r>
      <w:proofErr w:type="spellStart"/>
      <w:r w:rsidRPr="003860F9">
        <w:rPr>
          <w:rFonts w:asciiTheme="minorHAnsi" w:hAnsiTheme="minorHAnsi" w:cstheme="minorHAnsi"/>
          <w:sz w:val="22"/>
        </w:rPr>
        <w:t>Menurut</w:t>
      </w:r>
      <w:proofErr w:type="spellEnd"/>
      <w:r w:rsidRPr="003860F9">
        <w:rPr>
          <w:rFonts w:asciiTheme="minorHAnsi" w:hAnsiTheme="minorHAnsi" w:cstheme="minorHAnsi"/>
          <w:sz w:val="22"/>
        </w:rPr>
        <w:t xml:space="preserve"> data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(Dinas Kesehatan </w:t>
      </w:r>
      <w:proofErr w:type="spellStart"/>
      <w:r w:rsidRPr="003860F9">
        <w:rPr>
          <w:rFonts w:asciiTheme="minorHAnsi" w:hAnsiTheme="minorHAnsi" w:cstheme="minorHAnsi"/>
          <w:sz w:val="22"/>
        </w:rPr>
        <w:t>Jombang</w:t>
      </w:r>
      <w:proofErr w:type="spellEnd"/>
      <w:r w:rsidRPr="003860F9">
        <w:rPr>
          <w:rFonts w:asciiTheme="minorHAnsi" w:hAnsiTheme="minorHAnsi" w:cstheme="minorHAnsi"/>
          <w:sz w:val="22"/>
        </w:rPr>
        <w:t>,</w:t>
      </w:r>
      <w:r w:rsidRPr="003860F9">
        <w:rPr>
          <w:rFonts w:asciiTheme="minorHAnsi" w:hAnsiTheme="minorHAnsi" w:cstheme="minorHAnsi"/>
          <w:spacing w:val="-1"/>
          <w:sz w:val="22"/>
        </w:rPr>
        <w:t xml:space="preserve"> </w:t>
      </w:r>
      <w:r w:rsidRPr="003860F9">
        <w:rPr>
          <w:rFonts w:asciiTheme="minorHAnsi" w:hAnsiTheme="minorHAnsi" w:cstheme="minorHAnsi"/>
          <w:sz w:val="22"/>
        </w:rPr>
        <w:t xml:space="preserve">2017), 6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10 </w:t>
      </w:r>
      <w:proofErr w:type="spellStart"/>
      <w:r w:rsidRPr="003860F9">
        <w:rPr>
          <w:rFonts w:asciiTheme="minorHAnsi" w:hAnsiTheme="minorHAnsi" w:cstheme="minorHAnsi"/>
          <w:sz w:val="22"/>
        </w:rPr>
        <w:t>klien</w:t>
      </w:r>
      <w:proofErr w:type="spellEnd"/>
      <w:r w:rsidRPr="003860F9">
        <w:rPr>
          <w:rFonts w:asciiTheme="minorHAnsi" w:hAnsiTheme="minorHAnsi" w:cstheme="minorHAnsi"/>
          <w:sz w:val="22"/>
        </w:rPr>
        <w:t xml:space="preserve"> TB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MDR (60%) </w:t>
      </w:r>
      <w:proofErr w:type="spellStart"/>
      <w:r w:rsidRPr="003860F9">
        <w:rPr>
          <w:rFonts w:asciiTheme="minorHAnsi" w:hAnsiTheme="minorHAnsi" w:cstheme="minorHAnsi"/>
          <w:sz w:val="22"/>
        </w:rPr>
        <w:t>ditemukan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mengalami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penurunan</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fisik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sehari-hari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ketergantungan</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obat</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bantuan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medis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energi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kelelahan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mobilitas</w:t>
      </w:r>
      <w:proofErr w:type="spellEnd"/>
      <w:r w:rsidRPr="003860F9">
        <w:rPr>
          <w:rFonts w:asciiTheme="minorHAnsi" w:hAnsiTheme="minorHAnsi" w:cstheme="minorHAnsi"/>
          <w:sz w:val="22"/>
        </w:rPr>
        <w:t xml:space="preserve">, rasa </w:t>
      </w:r>
      <w:proofErr w:type="spellStart"/>
      <w:r w:rsidRPr="003860F9">
        <w:rPr>
          <w:rFonts w:asciiTheme="minorHAnsi" w:hAnsiTheme="minorHAnsi" w:cstheme="minorHAnsi"/>
          <w:sz w:val="22"/>
        </w:rPr>
        <w:t>sakit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ketidaknyamanan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tidur</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kapasitas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kerja</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jiwa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bentuk</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tampilan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tubuh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perasaan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positif</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negatif</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penghargaan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keyakinan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pribadi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berfikir</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belajar</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memori</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konsentrasi</w:t>
      </w:r>
      <w:proofErr w:type="spellEnd"/>
      <w:r w:rsidRPr="003860F9">
        <w:rPr>
          <w:rFonts w:asciiTheme="minorHAnsi" w:hAnsiTheme="minorHAnsi" w:cstheme="minorHAnsi"/>
          <w:sz w:val="22"/>
        </w:rPr>
        <w:t>.</w:t>
      </w:r>
    </w:p>
    <w:p w14:paraId="275712EC" w14:textId="77777777" w:rsidR="003860F9" w:rsidRPr="003860F9" w:rsidRDefault="003860F9" w:rsidP="003860F9">
      <w:pPr>
        <w:ind w:firstLine="360"/>
        <w:jc w:val="both"/>
        <w:rPr>
          <w:rFonts w:asciiTheme="minorHAnsi" w:hAnsiTheme="minorHAnsi" w:cstheme="minorHAnsi"/>
          <w:b/>
          <w:sz w:val="22"/>
        </w:rPr>
      </w:pPr>
      <w:proofErr w:type="spellStart"/>
      <w:r w:rsidRPr="003860F9">
        <w:rPr>
          <w:rFonts w:asciiTheme="minorHAnsi" w:hAnsiTheme="minorHAnsi" w:cstheme="minorHAnsi"/>
          <w:sz w:val="22"/>
        </w:rPr>
        <w:t>Menurut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Reviono</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dkk</w:t>
      </w:r>
      <w:proofErr w:type="spellEnd"/>
      <w:r w:rsidRPr="003860F9">
        <w:rPr>
          <w:rFonts w:asciiTheme="minorHAnsi" w:hAnsiTheme="minorHAnsi" w:cstheme="minorHAnsi"/>
          <w:sz w:val="22"/>
        </w:rPr>
        <w:t xml:space="preserve"> (2014) Pada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MDR </w:t>
      </w:r>
      <w:proofErr w:type="spellStart"/>
      <w:r w:rsidRPr="003860F9">
        <w:rPr>
          <w:rFonts w:asciiTheme="minorHAnsi" w:hAnsiTheme="minorHAnsi" w:cstheme="minorHAnsi"/>
          <w:sz w:val="22"/>
        </w:rPr>
        <w:t>Efek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samping</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terjadi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antara</w:t>
      </w:r>
      <w:proofErr w:type="spellEnd"/>
      <w:r w:rsidRPr="003860F9">
        <w:rPr>
          <w:rFonts w:asciiTheme="minorHAnsi" w:hAnsiTheme="minorHAnsi" w:cstheme="minorHAnsi"/>
          <w:sz w:val="22"/>
        </w:rPr>
        <w:t xml:space="preserve"> lain </w:t>
      </w:r>
      <w:proofErr w:type="spellStart"/>
      <w:r w:rsidRPr="003860F9">
        <w:rPr>
          <w:rFonts w:asciiTheme="minorHAnsi" w:hAnsiTheme="minorHAnsi" w:cstheme="minorHAnsi"/>
          <w:sz w:val="22"/>
        </w:rPr>
        <w:t>berupa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mual</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muntah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artralgia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gangguan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psikiatri</w:t>
      </w:r>
      <w:proofErr w:type="spellEnd"/>
      <w:r w:rsidRPr="003860F9">
        <w:rPr>
          <w:rFonts w:asciiTheme="minorHAnsi" w:hAnsiTheme="minorHAnsi" w:cstheme="minorHAnsi"/>
          <w:sz w:val="22"/>
        </w:rPr>
        <w:t xml:space="preserve">, renal, </w:t>
      </w:r>
      <w:proofErr w:type="spellStart"/>
      <w:r w:rsidRPr="003860F9">
        <w:rPr>
          <w:rFonts w:asciiTheme="minorHAnsi" w:hAnsiTheme="minorHAnsi" w:cstheme="minorHAnsi"/>
          <w:sz w:val="22"/>
        </w:rPr>
        <w:t>gangguan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pendengaran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gangguan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tidur</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hipokalemia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hiperurisemia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diare</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nyeri</w:t>
      </w:r>
      <w:proofErr w:type="spellEnd"/>
      <w:r w:rsidRPr="003860F9">
        <w:rPr>
          <w:rFonts w:asciiTheme="minorHAnsi" w:hAnsiTheme="minorHAnsi" w:cstheme="minorHAnsi"/>
          <w:sz w:val="22"/>
        </w:rPr>
        <w:t xml:space="preserve"> </w:t>
      </w:r>
      <w:r w:rsidRPr="003860F9">
        <w:rPr>
          <w:rFonts w:asciiTheme="minorHAnsi" w:hAnsiTheme="minorHAnsi" w:cstheme="minorHAnsi"/>
          <w:sz w:val="22"/>
        </w:rPr>
        <w:lastRenderedPageBreak/>
        <w:t xml:space="preserve">pada </w:t>
      </w:r>
      <w:proofErr w:type="spellStart"/>
      <w:r w:rsidRPr="003860F9">
        <w:rPr>
          <w:rFonts w:asciiTheme="minorHAnsi" w:hAnsiTheme="minorHAnsi" w:cstheme="minorHAnsi"/>
          <w:sz w:val="22"/>
        </w:rPr>
        <w:t>tempat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suntikan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derajat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efek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samping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berat</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ringan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Efek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samping</w:t>
      </w:r>
      <w:proofErr w:type="spellEnd"/>
      <w:r w:rsidRPr="003860F9">
        <w:rPr>
          <w:rFonts w:asciiTheme="minorHAnsi" w:hAnsiTheme="minorHAnsi" w:cstheme="minorHAnsi"/>
          <w:sz w:val="22"/>
        </w:rPr>
        <w:t xml:space="preserve"> yang paling </w:t>
      </w:r>
      <w:proofErr w:type="spellStart"/>
      <w:r w:rsidRPr="003860F9">
        <w:rPr>
          <w:rFonts w:asciiTheme="minorHAnsi" w:hAnsiTheme="minorHAnsi" w:cstheme="minorHAnsi"/>
          <w:sz w:val="22"/>
        </w:rPr>
        <w:t>banyak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terjadi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adalah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mual</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terjadi</w:t>
      </w:r>
      <w:proofErr w:type="spellEnd"/>
      <w:r w:rsidRPr="003860F9">
        <w:rPr>
          <w:rFonts w:asciiTheme="minorHAnsi" w:hAnsiTheme="minorHAnsi" w:cstheme="minorHAnsi"/>
          <w:sz w:val="22"/>
        </w:rPr>
        <w:t xml:space="preserve"> pada 91(79,8%)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muntah</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artralgia</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terjadi</w:t>
      </w:r>
      <w:proofErr w:type="spellEnd"/>
      <w:r w:rsidRPr="003860F9">
        <w:rPr>
          <w:rFonts w:asciiTheme="minorHAnsi" w:hAnsiTheme="minorHAnsi" w:cstheme="minorHAnsi"/>
          <w:sz w:val="22"/>
        </w:rPr>
        <w:t xml:space="preserve"> pada 90 (78,9%)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Efek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samping</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jarang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terjadi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adalah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hipokalemia</w:t>
      </w:r>
      <w:proofErr w:type="spellEnd"/>
      <w:r w:rsidRPr="003860F9">
        <w:rPr>
          <w:rFonts w:asciiTheme="minorHAnsi" w:hAnsiTheme="minorHAnsi" w:cstheme="minorHAnsi"/>
          <w:sz w:val="22"/>
        </w:rPr>
        <w:t xml:space="preserve"> 20 (17,5%)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w:t>
      </w:r>
    </w:p>
    <w:p w14:paraId="527DA5A0" w14:textId="77777777" w:rsidR="003860F9" w:rsidRPr="003860F9" w:rsidRDefault="003860F9" w:rsidP="003860F9">
      <w:pPr>
        <w:ind w:firstLine="360"/>
        <w:jc w:val="both"/>
        <w:rPr>
          <w:rFonts w:asciiTheme="minorHAnsi" w:hAnsiTheme="minorHAnsi" w:cstheme="minorHAnsi"/>
          <w:b/>
          <w:sz w:val="22"/>
        </w:rPr>
      </w:pPr>
      <w:r w:rsidRPr="003860F9">
        <w:rPr>
          <w:rFonts w:asciiTheme="minorHAnsi" w:hAnsiTheme="minorHAnsi" w:cstheme="minorHAnsi"/>
          <w:sz w:val="22"/>
        </w:rPr>
        <w:t xml:space="preserve">Selain </w:t>
      </w:r>
      <w:proofErr w:type="spellStart"/>
      <w:r w:rsidRPr="003860F9">
        <w:rPr>
          <w:rFonts w:asciiTheme="minorHAnsi" w:hAnsiTheme="minorHAnsi" w:cstheme="minorHAnsi"/>
          <w:sz w:val="22"/>
        </w:rPr>
        <w:t>masalah-masalah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di </w:t>
      </w:r>
      <w:proofErr w:type="spellStart"/>
      <w:r w:rsidRPr="003860F9">
        <w:rPr>
          <w:rFonts w:asciiTheme="minorHAnsi" w:hAnsiTheme="minorHAnsi" w:cstheme="minorHAnsi"/>
          <w:sz w:val="22"/>
        </w:rPr>
        <w:t>atas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penyakit</w:t>
      </w:r>
      <w:proofErr w:type="spellEnd"/>
      <w:r w:rsidRPr="003860F9">
        <w:rPr>
          <w:rFonts w:asciiTheme="minorHAnsi" w:hAnsiTheme="minorHAnsi" w:cstheme="minorHAnsi"/>
          <w:sz w:val="22"/>
        </w:rPr>
        <w:t xml:space="preserve"> TB </w:t>
      </w:r>
      <w:proofErr w:type="spellStart"/>
      <w:r w:rsidRPr="003860F9">
        <w:rPr>
          <w:rFonts w:asciiTheme="minorHAnsi" w:hAnsiTheme="minorHAnsi" w:cstheme="minorHAnsi"/>
          <w:sz w:val="22"/>
        </w:rPr>
        <w:t>paru</w:t>
      </w:r>
      <w:proofErr w:type="spellEnd"/>
      <w:r w:rsidRPr="003860F9">
        <w:rPr>
          <w:rFonts w:asciiTheme="minorHAnsi" w:hAnsiTheme="minorHAnsi" w:cstheme="minorHAnsi"/>
          <w:sz w:val="22"/>
        </w:rPr>
        <w:t xml:space="preserve"> juga </w:t>
      </w:r>
      <w:proofErr w:type="spellStart"/>
      <w:r w:rsidRPr="003860F9">
        <w:rPr>
          <w:rFonts w:asciiTheme="minorHAnsi" w:hAnsiTheme="minorHAnsi" w:cstheme="minorHAnsi"/>
          <w:sz w:val="22"/>
        </w:rPr>
        <w:t>menimbulkan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masalah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psikososial</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besar</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bagi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maupun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keluarganya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Timbulnya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suatu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penyakit</w:t>
      </w:r>
      <w:proofErr w:type="spellEnd"/>
      <w:r w:rsidRPr="003860F9">
        <w:rPr>
          <w:rFonts w:asciiTheme="minorHAnsi" w:hAnsiTheme="minorHAnsi" w:cstheme="minorHAnsi"/>
          <w:sz w:val="22"/>
        </w:rPr>
        <w:t xml:space="preserve"> pada masa </w:t>
      </w:r>
      <w:proofErr w:type="spellStart"/>
      <w:r w:rsidRPr="003860F9">
        <w:rPr>
          <w:rFonts w:asciiTheme="minorHAnsi" w:hAnsiTheme="minorHAnsi" w:cstheme="minorHAnsi"/>
          <w:sz w:val="22"/>
        </w:rPr>
        <w:t>maturasi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fisik</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psikososial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dapat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mengganggu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seseorang</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individu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tersebut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dapat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gejala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secara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fisik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psikologis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lingkungan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Masalah-masalah</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terjadi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penyakit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kronik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tergantung</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memahami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dirinya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penyakitnya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pengobatan</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kematian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diterima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Perawatan</w:t>
      </w:r>
      <w:proofErr w:type="spellEnd"/>
      <w:r w:rsidRPr="003860F9">
        <w:rPr>
          <w:rFonts w:asciiTheme="minorHAnsi" w:hAnsiTheme="minorHAnsi" w:cstheme="minorHAnsi"/>
          <w:sz w:val="22"/>
        </w:rPr>
        <w:t xml:space="preserve"> yang lama, </w:t>
      </w:r>
      <w:proofErr w:type="spellStart"/>
      <w:r w:rsidRPr="003860F9">
        <w:rPr>
          <w:rFonts w:asciiTheme="minorHAnsi" w:hAnsiTheme="minorHAnsi" w:cstheme="minorHAnsi"/>
          <w:sz w:val="22"/>
        </w:rPr>
        <w:t>tindakan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pengobatan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menimbulkan</w:t>
      </w:r>
      <w:proofErr w:type="spellEnd"/>
      <w:r w:rsidRPr="003860F9">
        <w:rPr>
          <w:rFonts w:asciiTheme="minorHAnsi" w:hAnsiTheme="minorHAnsi" w:cstheme="minorHAnsi"/>
          <w:sz w:val="22"/>
        </w:rPr>
        <w:t xml:space="preserve"> rasa </w:t>
      </w:r>
      <w:proofErr w:type="spellStart"/>
      <w:r w:rsidRPr="003860F9">
        <w:rPr>
          <w:rFonts w:asciiTheme="minorHAnsi" w:hAnsiTheme="minorHAnsi" w:cstheme="minorHAnsi"/>
          <w:sz w:val="22"/>
        </w:rPr>
        <w:t>sakit</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pikiran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tentang</w:t>
      </w:r>
      <w:proofErr w:type="spellEnd"/>
      <w:r w:rsidRPr="003860F9">
        <w:rPr>
          <w:rFonts w:asciiTheme="minorHAnsi" w:hAnsiTheme="minorHAnsi" w:cstheme="minorHAnsi"/>
          <w:sz w:val="22"/>
        </w:rPr>
        <w:t xml:space="preserve"> masa </w:t>
      </w:r>
      <w:proofErr w:type="spellStart"/>
      <w:r w:rsidRPr="003860F9">
        <w:rPr>
          <w:rFonts w:asciiTheme="minorHAnsi" w:hAnsiTheme="minorHAnsi" w:cstheme="minorHAnsi"/>
          <w:sz w:val="22"/>
        </w:rPr>
        <w:t>depan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tidak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jelas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memiliki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implikasi</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serius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bagi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kesehatannya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sehubungan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hidupnya</w:t>
      </w:r>
      <w:proofErr w:type="spellEnd"/>
      <w:r w:rsidRPr="003860F9">
        <w:rPr>
          <w:rFonts w:asciiTheme="minorHAnsi" w:hAnsiTheme="minorHAnsi" w:cstheme="minorHAnsi"/>
          <w:sz w:val="22"/>
        </w:rPr>
        <w:t>. (Mawaddah, 2014).</w:t>
      </w:r>
    </w:p>
    <w:p w14:paraId="3947C650" w14:textId="77777777" w:rsidR="003860F9" w:rsidRPr="003860F9" w:rsidRDefault="003860F9" w:rsidP="003860F9">
      <w:pPr>
        <w:ind w:firstLine="360"/>
        <w:jc w:val="both"/>
        <w:rPr>
          <w:rFonts w:asciiTheme="minorHAnsi" w:hAnsiTheme="minorHAnsi" w:cstheme="minorHAnsi"/>
          <w:b/>
          <w:sz w:val="22"/>
        </w:rPr>
      </w:pP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penderita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tuberkulosis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resisten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obat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memburuk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karena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dukungan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kurang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teruma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kasih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sayang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emosional</w:t>
      </w:r>
      <w:proofErr w:type="spellEnd"/>
      <w:r w:rsidRPr="003860F9">
        <w:rPr>
          <w:rFonts w:asciiTheme="minorHAnsi" w:hAnsiTheme="minorHAnsi" w:cstheme="minorHAnsi"/>
          <w:sz w:val="22"/>
        </w:rPr>
        <w:t xml:space="preserve">, material. </w:t>
      </w:r>
      <w:proofErr w:type="spellStart"/>
      <w:r w:rsidRPr="003860F9">
        <w:rPr>
          <w:rFonts w:asciiTheme="minorHAnsi" w:hAnsiTheme="minorHAnsi" w:cstheme="minorHAnsi"/>
          <w:sz w:val="22"/>
        </w:rPr>
        <w:t>Semua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penderita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kehilangan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pekerjaan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mengalami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keretakan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rumah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tangga</w:t>
      </w:r>
      <w:proofErr w:type="spellEnd"/>
      <w:r w:rsidRPr="003860F9">
        <w:rPr>
          <w:rFonts w:asciiTheme="minorHAnsi" w:hAnsiTheme="minorHAnsi" w:cstheme="minorHAnsi"/>
          <w:sz w:val="22"/>
        </w:rPr>
        <w:t xml:space="preserve">. Dinas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bekerja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sama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Dinas Tenaga </w:t>
      </w:r>
      <w:proofErr w:type="spellStart"/>
      <w:r w:rsidRPr="003860F9">
        <w:rPr>
          <w:rFonts w:asciiTheme="minorHAnsi" w:hAnsiTheme="minorHAnsi" w:cstheme="minorHAnsi"/>
          <w:sz w:val="22"/>
        </w:rPr>
        <w:t>Kerja</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Transmigrasi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lembaga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swadaya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masyarakat</w:t>
      </w:r>
      <w:proofErr w:type="spellEnd"/>
      <w:r w:rsidRPr="003860F9">
        <w:rPr>
          <w:rFonts w:asciiTheme="minorHAnsi" w:hAnsiTheme="minorHAnsi" w:cstheme="minorHAnsi"/>
          <w:sz w:val="22"/>
        </w:rPr>
        <w:t xml:space="preserve"> (LSM) </w:t>
      </w:r>
      <w:proofErr w:type="spellStart"/>
      <w:r w:rsidRPr="003860F9">
        <w:rPr>
          <w:rFonts w:asciiTheme="minorHAnsi" w:hAnsiTheme="minorHAnsi" w:cstheme="minorHAnsi"/>
          <w:sz w:val="22"/>
        </w:rPr>
        <w:t>bidang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psikososial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untuk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melakukan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upaya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peningkatan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dukungan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melalui</w:t>
      </w:r>
      <w:proofErr w:type="spellEnd"/>
      <w:r w:rsidRPr="003860F9">
        <w:rPr>
          <w:rFonts w:asciiTheme="minorHAnsi" w:hAnsiTheme="minorHAnsi" w:cstheme="minorHAnsi"/>
          <w:sz w:val="22"/>
        </w:rPr>
        <w:t xml:space="preserve"> peer support group       </w:t>
      </w:r>
      <w:proofErr w:type="spellStart"/>
      <w:r w:rsidRPr="003860F9">
        <w:rPr>
          <w:rFonts w:asciiTheme="minorHAnsi" w:hAnsiTheme="minorHAnsi" w:cstheme="minorHAnsi"/>
          <w:sz w:val="22"/>
        </w:rPr>
        <w:t>sebagai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wadah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untuk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konseling</w:t>
      </w:r>
      <w:proofErr w:type="spellEnd"/>
      <w:r w:rsidRPr="003860F9">
        <w:rPr>
          <w:rFonts w:asciiTheme="minorHAnsi" w:hAnsiTheme="minorHAnsi" w:cstheme="minorHAnsi"/>
          <w:sz w:val="22"/>
        </w:rPr>
        <w:t xml:space="preserve">, KIE, </w:t>
      </w:r>
      <w:proofErr w:type="spellStart"/>
      <w:r w:rsidRPr="003860F9">
        <w:rPr>
          <w:rFonts w:asciiTheme="minorHAnsi" w:hAnsiTheme="minorHAnsi" w:cstheme="minorHAnsi"/>
          <w:sz w:val="22"/>
        </w:rPr>
        <w:t>motivasi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pelatihan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keterampilan</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dukungan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w:t>
      </w:r>
      <w:proofErr w:type="spellStart"/>
      <w:r w:rsidRPr="003860F9">
        <w:rPr>
          <w:rFonts w:asciiTheme="minorHAnsi" w:hAnsiTheme="minorHAnsi" w:cstheme="minorHAnsi"/>
          <w:sz w:val="22"/>
        </w:rPr>
        <w:t>Abrori</w:t>
      </w:r>
      <w:proofErr w:type="spellEnd"/>
      <w:r w:rsidRPr="003860F9">
        <w:rPr>
          <w:rFonts w:asciiTheme="minorHAnsi" w:hAnsiTheme="minorHAnsi" w:cstheme="minorHAnsi"/>
          <w:sz w:val="22"/>
        </w:rPr>
        <w:t xml:space="preserve">, I. &amp; Ahmad, R.A. 2018) </w:t>
      </w:r>
    </w:p>
    <w:p w14:paraId="118FC714" w14:textId="77777777" w:rsidR="003860F9" w:rsidRPr="003860F9" w:rsidRDefault="003860F9" w:rsidP="003860F9">
      <w:pPr>
        <w:ind w:firstLine="360"/>
        <w:jc w:val="both"/>
        <w:rPr>
          <w:rFonts w:asciiTheme="minorHAnsi" w:hAnsiTheme="minorHAnsi" w:cstheme="minorHAnsi"/>
          <w:b/>
          <w:sz w:val="22"/>
        </w:rPr>
      </w:pP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TB </w:t>
      </w:r>
      <w:proofErr w:type="spellStart"/>
      <w:r w:rsidRPr="003860F9">
        <w:rPr>
          <w:rFonts w:asciiTheme="minorHAnsi" w:hAnsiTheme="minorHAnsi" w:cstheme="minorHAnsi"/>
          <w:sz w:val="22"/>
        </w:rPr>
        <w:t>paru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merupakan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ukuran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penting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karena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berhubungan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batuk</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berlangsung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terus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menerus</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dapat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membahayakan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pernafasan</w:t>
      </w:r>
      <w:proofErr w:type="spellEnd"/>
      <w:r w:rsidRPr="003860F9">
        <w:rPr>
          <w:rFonts w:asciiTheme="minorHAnsi" w:hAnsiTheme="minorHAnsi" w:cstheme="minorHAnsi"/>
          <w:sz w:val="22"/>
        </w:rPr>
        <w:t xml:space="preserve">, juga </w:t>
      </w:r>
      <w:proofErr w:type="spellStart"/>
      <w:r w:rsidRPr="003860F9">
        <w:rPr>
          <w:rFonts w:asciiTheme="minorHAnsi" w:hAnsiTheme="minorHAnsi" w:cstheme="minorHAnsi"/>
          <w:sz w:val="22"/>
        </w:rPr>
        <w: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menyulitkan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melakukan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aktivitas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kehidupan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sehari-hari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atau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terganggu</w:t>
      </w:r>
      <w:proofErr w:type="spellEnd"/>
      <w:r w:rsidRPr="003860F9">
        <w:rPr>
          <w:rFonts w:asciiTheme="minorHAnsi" w:hAnsiTheme="minorHAnsi" w:cstheme="minorHAnsi"/>
          <w:sz w:val="22"/>
        </w:rPr>
        <w:t xml:space="preserve"> status </w:t>
      </w:r>
      <w:proofErr w:type="spellStart"/>
      <w:r w:rsidRPr="003860F9">
        <w:rPr>
          <w:rFonts w:asciiTheme="minorHAnsi" w:hAnsiTheme="minorHAnsi" w:cstheme="minorHAnsi"/>
          <w:sz w:val="22"/>
        </w:rPr>
        <w:t>fungsionalnya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seperti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merawat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mobilitas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berpakaian</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aktivitas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rumah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tangga</w:t>
      </w:r>
      <w:proofErr w:type="spellEnd"/>
      <w:r w:rsidRPr="003860F9">
        <w:rPr>
          <w:rFonts w:asciiTheme="minorHAnsi" w:hAnsiTheme="minorHAnsi" w:cstheme="minorHAnsi"/>
          <w:sz w:val="22"/>
        </w:rPr>
        <w:t xml:space="preserve">. Jika </w:t>
      </w:r>
      <w:proofErr w:type="spellStart"/>
      <w:r w:rsidRPr="003860F9">
        <w:rPr>
          <w:rFonts w:asciiTheme="minorHAnsi" w:hAnsiTheme="minorHAnsi" w:cstheme="minorHAnsi"/>
          <w:sz w:val="22"/>
        </w:rPr>
        <w:t>berlagsung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dalam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waktu</w:t>
      </w:r>
      <w:proofErr w:type="spellEnd"/>
      <w:r w:rsidRPr="003860F9">
        <w:rPr>
          <w:rFonts w:asciiTheme="minorHAnsi" w:hAnsiTheme="minorHAnsi" w:cstheme="minorHAnsi"/>
          <w:sz w:val="22"/>
        </w:rPr>
        <w:t xml:space="preserve"> yang lama, </w:t>
      </w:r>
      <w:proofErr w:type="spellStart"/>
      <w:r w:rsidRPr="003860F9">
        <w:rPr>
          <w:rFonts w:asciiTheme="minorHAnsi" w:hAnsiTheme="minorHAnsi" w:cstheme="minorHAnsi"/>
          <w:sz w:val="22"/>
        </w:rPr>
        <w:t>hal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ini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dapat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menurunkan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smeltzer</w:t>
      </w:r>
      <w:proofErr w:type="spellEnd"/>
      <w:r w:rsidRPr="003860F9">
        <w:rPr>
          <w:rFonts w:asciiTheme="minorHAnsi" w:hAnsiTheme="minorHAnsi" w:cstheme="minorHAnsi"/>
          <w:sz w:val="22"/>
        </w:rPr>
        <w:t xml:space="preserve"> &amp; </w:t>
      </w:r>
      <w:proofErr w:type="gramStart"/>
      <w:r w:rsidRPr="003860F9">
        <w:rPr>
          <w:rFonts w:asciiTheme="minorHAnsi" w:hAnsiTheme="minorHAnsi" w:cstheme="minorHAnsi"/>
          <w:sz w:val="22"/>
        </w:rPr>
        <w:t>Bare :</w:t>
      </w:r>
      <w:proofErr w:type="gram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Mawwaddah</w:t>
      </w:r>
      <w:proofErr w:type="spellEnd"/>
      <w:r w:rsidRPr="003860F9">
        <w:rPr>
          <w:rFonts w:asciiTheme="minorHAnsi" w:hAnsiTheme="minorHAnsi" w:cstheme="minorHAnsi"/>
          <w:sz w:val="22"/>
        </w:rPr>
        <w:t>, 2014).</w:t>
      </w:r>
    </w:p>
    <w:p w14:paraId="53D4FFD7" w14:textId="77777777" w:rsidR="003860F9" w:rsidRPr="003860F9" w:rsidRDefault="003860F9" w:rsidP="003860F9">
      <w:pPr>
        <w:ind w:firstLine="360"/>
        <w:jc w:val="both"/>
        <w:rPr>
          <w:rFonts w:asciiTheme="minorHAnsi" w:hAnsiTheme="minorHAnsi" w:cstheme="minorHAnsi"/>
          <w:b/>
          <w:sz w:val="22"/>
        </w:rPr>
      </w:pPr>
      <w:proofErr w:type="spellStart"/>
      <w:r w:rsidRPr="003860F9">
        <w:rPr>
          <w:rFonts w:asciiTheme="minorHAnsi" w:hAnsiTheme="minorHAnsi" w:cstheme="minorHAnsi"/>
          <w:sz w:val="22"/>
        </w:rPr>
        <w:t>Menurut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Hendrik (2015), </w:t>
      </w:r>
      <w:proofErr w:type="spellStart"/>
      <w:r w:rsidRPr="003860F9">
        <w:rPr>
          <w:rFonts w:asciiTheme="minorHAnsi" w:hAnsiTheme="minorHAnsi" w:cstheme="minorHAnsi"/>
          <w:sz w:val="22"/>
        </w:rPr>
        <w:t>mengatakan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mengalami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peningkatan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sejalan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penurunan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gejala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fisik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TB.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Arifah</w:t>
      </w:r>
      <w:proofErr w:type="spellEnd"/>
      <w:r w:rsidRPr="003860F9">
        <w:rPr>
          <w:rFonts w:asciiTheme="minorHAnsi" w:hAnsiTheme="minorHAnsi" w:cstheme="minorHAnsi"/>
          <w:sz w:val="22"/>
        </w:rPr>
        <w:t xml:space="preserve"> (2015), </w:t>
      </w:r>
      <w:proofErr w:type="spellStart"/>
      <w:r w:rsidRPr="003860F9">
        <w:rPr>
          <w:rFonts w:asciiTheme="minorHAnsi" w:hAnsiTheme="minorHAnsi" w:cstheme="minorHAnsi"/>
          <w:sz w:val="22"/>
        </w:rPr>
        <w:t>mengenai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TB </w:t>
      </w:r>
      <w:proofErr w:type="spellStart"/>
      <w:r w:rsidRPr="003860F9">
        <w:rPr>
          <w:rFonts w:asciiTheme="minorHAnsi" w:hAnsiTheme="minorHAnsi" w:cstheme="minorHAnsi"/>
          <w:sz w:val="22"/>
        </w:rPr>
        <w:t>menemukan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bahwa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terdapat</w:t>
      </w:r>
      <w:proofErr w:type="spellEnd"/>
      <w:r w:rsidRPr="003860F9">
        <w:rPr>
          <w:rFonts w:asciiTheme="minorHAnsi" w:hAnsiTheme="minorHAnsi" w:cstheme="minorHAnsi"/>
          <w:sz w:val="22"/>
        </w:rPr>
        <w:t xml:space="preserve"> 76%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TB yang </w:t>
      </w:r>
      <w:proofErr w:type="spellStart"/>
      <w:r w:rsidRPr="003860F9">
        <w:rPr>
          <w:rFonts w:asciiTheme="minorHAnsi" w:hAnsiTheme="minorHAnsi" w:cstheme="minorHAnsi"/>
          <w:sz w:val="22"/>
        </w:rPr>
        <w:t>mengalami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penurunan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Menurut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Arifin, </w:t>
      </w:r>
      <w:proofErr w:type="spellStart"/>
      <w:r w:rsidRPr="003860F9">
        <w:rPr>
          <w:rFonts w:asciiTheme="minorHAnsi" w:hAnsiTheme="minorHAnsi" w:cstheme="minorHAnsi"/>
          <w:sz w:val="22"/>
        </w:rPr>
        <w:t>dkk</w:t>
      </w:r>
      <w:proofErr w:type="spellEnd"/>
      <w:r w:rsidRPr="003860F9">
        <w:rPr>
          <w:rFonts w:asciiTheme="minorHAnsi" w:hAnsiTheme="minorHAnsi" w:cstheme="minorHAnsi"/>
          <w:sz w:val="22"/>
        </w:rPr>
        <w:t xml:space="preserve"> (2019) yang </w:t>
      </w:r>
      <w:proofErr w:type="spellStart"/>
      <w:r w:rsidRPr="003860F9">
        <w:rPr>
          <w:rFonts w:asciiTheme="minorHAnsi" w:hAnsiTheme="minorHAnsi" w:cstheme="minorHAnsi"/>
          <w:sz w:val="22"/>
        </w:rPr>
        <w:t>didapat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46 </w:t>
      </w:r>
      <w:proofErr w:type="spellStart"/>
      <w:r w:rsidRPr="003860F9">
        <w:rPr>
          <w:rFonts w:asciiTheme="minorHAnsi" w:hAnsiTheme="minorHAnsi" w:cstheme="minorHAnsi"/>
          <w:sz w:val="22"/>
        </w:rPr>
        <w:t>responden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menemukan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MDR Tuberkulosis </w:t>
      </w:r>
      <w:proofErr w:type="spellStart"/>
      <w:r w:rsidRPr="003860F9">
        <w:rPr>
          <w:rFonts w:asciiTheme="minorHAnsi" w:hAnsiTheme="minorHAnsi" w:cstheme="minorHAnsi"/>
          <w:sz w:val="22"/>
        </w:rPr>
        <w:t>paru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menunjukkan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bahwa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lebih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setengahnya</w:t>
      </w:r>
      <w:proofErr w:type="spellEnd"/>
      <w:r w:rsidRPr="003860F9">
        <w:rPr>
          <w:rFonts w:asciiTheme="minorHAnsi" w:hAnsiTheme="minorHAnsi" w:cstheme="minorHAnsi"/>
          <w:sz w:val="22"/>
        </w:rPr>
        <w:t xml:space="preserve"> (52%)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sedang</w:t>
      </w:r>
      <w:proofErr w:type="spellEnd"/>
      <w:r w:rsidRPr="003860F9">
        <w:rPr>
          <w:rFonts w:asciiTheme="minorHAnsi" w:hAnsiTheme="minorHAnsi" w:cstheme="minorHAnsi"/>
          <w:sz w:val="22"/>
        </w:rPr>
        <w:t xml:space="preserve">, (39%)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buruk</w:t>
      </w:r>
      <w:proofErr w:type="spellEnd"/>
      <w:r w:rsidRPr="003860F9">
        <w:rPr>
          <w:rFonts w:asciiTheme="minorHAnsi" w:hAnsiTheme="minorHAnsi" w:cstheme="minorHAnsi"/>
          <w:sz w:val="22"/>
        </w:rPr>
        <w:t xml:space="preserve">, (7%)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baik</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sebagian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kecil</w:t>
      </w:r>
      <w:proofErr w:type="spellEnd"/>
      <w:r w:rsidRPr="003860F9">
        <w:rPr>
          <w:rFonts w:asciiTheme="minorHAnsi" w:hAnsiTheme="minorHAnsi" w:cstheme="minorHAnsi"/>
          <w:sz w:val="22"/>
        </w:rPr>
        <w:t xml:space="preserve"> (2%)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sangat </w:t>
      </w:r>
      <w:proofErr w:type="spellStart"/>
      <w:r w:rsidRPr="003860F9">
        <w:rPr>
          <w:rFonts w:asciiTheme="minorHAnsi" w:hAnsiTheme="minorHAnsi" w:cstheme="minorHAnsi"/>
          <w:sz w:val="22"/>
        </w:rPr>
        <w:t>buruk</w:t>
      </w:r>
      <w:proofErr w:type="spellEnd"/>
      <w:r w:rsidRPr="003860F9">
        <w:rPr>
          <w:rFonts w:asciiTheme="minorHAnsi" w:hAnsiTheme="minorHAnsi" w:cstheme="minorHAnsi"/>
          <w:sz w:val="22"/>
        </w:rPr>
        <w:t>.</w:t>
      </w:r>
    </w:p>
    <w:p w14:paraId="2D67B013" w14:textId="77777777" w:rsidR="003860F9" w:rsidRPr="003860F9" w:rsidRDefault="003860F9" w:rsidP="003860F9">
      <w:pPr>
        <w:ind w:firstLine="360"/>
        <w:jc w:val="both"/>
        <w:rPr>
          <w:rFonts w:asciiTheme="minorHAnsi" w:hAnsiTheme="minorHAnsi" w:cstheme="minorHAnsi"/>
          <w:b/>
          <w:sz w:val="22"/>
        </w:rPr>
      </w:pPr>
      <w:proofErr w:type="spellStart"/>
      <w:r w:rsidRPr="003860F9">
        <w:rPr>
          <w:rFonts w:asciiTheme="minorHAnsi" w:hAnsiTheme="minorHAnsi" w:cstheme="minorHAnsi"/>
          <w:sz w:val="22"/>
        </w:rPr>
        <w:t>Berdasarkan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uraian</w:t>
      </w:r>
      <w:proofErr w:type="spellEnd"/>
      <w:r w:rsidRPr="003860F9">
        <w:rPr>
          <w:rFonts w:asciiTheme="minorHAnsi" w:hAnsiTheme="minorHAnsi" w:cstheme="minorHAnsi"/>
          <w:sz w:val="22"/>
        </w:rPr>
        <w:t xml:space="preserve"> data </w:t>
      </w:r>
      <w:proofErr w:type="spellStart"/>
      <w:r w:rsidRPr="003860F9">
        <w:rPr>
          <w:rFonts w:asciiTheme="minorHAnsi" w:hAnsiTheme="minorHAnsi" w:cstheme="minorHAnsi"/>
          <w:sz w:val="22"/>
        </w:rPr>
        <w:t>diatas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peneliti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tertarik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untuk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meneliti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mengenai</w:t>
      </w:r>
      <w:proofErr w:type="spellEnd"/>
      <w:r w:rsidRPr="003860F9">
        <w:rPr>
          <w:rFonts w:asciiTheme="minorHAnsi" w:hAnsiTheme="minorHAnsi" w:cstheme="minorHAnsi"/>
          <w:sz w:val="22"/>
        </w:rPr>
        <w:t xml:space="preserve"> Gambaran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Hidup pada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i/>
          <w:sz w:val="22"/>
        </w:rPr>
        <w:t>MultiDrug</w:t>
      </w:r>
      <w:proofErr w:type="spellEnd"/>
      <w:r w:rsidRPr="003860F9">
        <w:rPr>
          <w:rFonts w:asciiTheme="minorHAnsi" w:hAnsiTheme="minorHAnsi" w:cstheme="minorHAnsi"/>
          <w:i/>
          <w:sz w:val="22"/>
        </w:rPr>
        <w:t xml:space="preserve"> </w:t>
      </w:r>
      <w:proofErr w:type="spellStart"/>
      <w:r w:rsidRPr="003860F9">
        <w:rPr>
          <w:rFonts w:asciiTheme="minorHAnsi" w:hAnsiTheme="minorHAnsi" w:cstheme="minorHAnsi"/>
          <w:i/>
          <w:sz w:val="22"/>
        </w:rPr>
        <w:t>Resisten</w:t>
      </w:r>
      <w:proofErr w:type="spellEnd"/>
      <w:r w:rsidRPr="003860F9">
        <w:rPr>
          <w:rFonts w:asciiTheme="minorHAnsi" w:hAnsiTheme="minorHAnsi" w:cstheme="minorHAnsi"/>
          <w:sz w:val="22"/>
        </w:rPr>
        <w:t xml:space="preserve"> Tuberkulosis Paru.</w:t>
      </w:r>
    </w:p>
    <w:p w14:paraId="7DDAA1FD" w14:textId="77777777" w:rsidR="003860F9" w:rsidRPr="003860F9" w:rsidRDefault="003860F9" w:rsidP="003860F9">
      <w:pPr>
        <w:jc w:val="both"/>
        <w:rPr>
          <w:rFonts w:asciiTheme="minorHAnsi" w:hAnsiTheme="minorHAnsi" w:cstheme="minorHAnsi"/>
          <w:sz w:val="22"/>
        </w:rPr>
      </w:pPr>
    </w:p>
    <w:p w14:paraId="478565FD" w14:textId="77777777" w:rsidR="003860F9" w:rsidRPr="003860F9" w:rsidRDefault="003860F9" w:rsidP="003860F9">
      <w:pPr>
        <w:jc w:val="both"/>
        <w:rPr>
          <w:rFonts w:asciiTheme="minorHAnsi" w:hAnsiTheme="minorHAnsi" w:cstheme="minorHAnsi"/>
          <w:b/>
          <w:bCs/>
          <w:color w:val="000000" w:themeColor="text1"/>
          <w:sz w:val="22"/>
        </w:rPr>
      </w:pPr>
      <w:r w:rsidRPr="003860F9">
        <w:rPr>
          <w:rFonts w:asciiTheme="minorHAnsi" w:hAnsiTheme="minorHAnsi" w:cstheme="minorHAnsi"/>
          <w:b/>
          <w:bCs/>
          <w:color w:val="000000" w:themeColor="text1"/>
          <w:sz w:val="22"/>
        </w:rPr>
        <w:t>METODE</w:t>
      </w:r>
    </w:p>
    <w:p w14:paraId="63A67725" w14:textId="77777777" w:rsidR="003860F9" w:rsidRPr="003860F9" w:rsidRDefault="003860F9" w:rsidP="003860F9">
      <w:pPr>
        <w:ind w:firstLine="720"/>
        <w:jc w:val="both"/>
        <w:rPr>
          <w:rFonts w:asciiTheme="minorHAnsi" w:hAnsiTheme="minorHAnsi" w:cstheme="minorHAnsi"/>
          <w:sz w:val="22"/>
        </w:rPr>
      </w:pPr>
      <w:r w:rsidRPr="003860F9">
        <w:rPr>
          <w:rFonts w:asciiTheme="minorHAnsi" w:hAnsiTheme="minorHAnsi" w:cstheme="minorHAnsi"/>
          <w:sz w:val="22"/>
        </w:rPr>
        <w:t xml:space="preserve">Jenis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digunakan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dalam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ini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yaitu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Deskriptif</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Deskriptif</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suatu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dilakukan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untuk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mendeskripsikan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atau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menggambarkan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suatu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fenomena</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terjadi</w:t>
      </w:r>
      <w:proofErr w:type="spellEnd"/>
      <w:r w:rsidRPr="003860F9">
        <w:rPr>
          <w:rFonts w:asciiTheme="minorHAnsi" w:hAnsiTheme="minorHAnsi" w:cstheme="minorHAnsi"/>
          <w:sz w:val="22"/>
        </w:rPr>
        <w:t xml:space="preserve"> di </w:t>
      </w:r>
      <w:proofErr w:type="spellStart"/>
      <w:r w:rsidRPr="003860F9">
        <w:rPr>
          <w:rFonts w:asciiTheme="minorHAnsi" w:hAnsiTheme="minorHAnsi" w:cstheme="minorHAnsi"/>
          <w:sz w:val="22"/>
        </w:rPr>
        <w:t>dalam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masyarakat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Survei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deskriptif</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dilakukan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terhadap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sekumpulan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objek</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biasanya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bertujuan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untuk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gambaran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fenomena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termasuk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terjadi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didalam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suatu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populasi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Notoatmodjo</w:t>
      </w:r>
      <w:proofErr w:type="spellEnd"/>
      <w:r w:rsidRPr="003860F9">
        <w:rPr>
          <w:rFonts w:asciiTheme="minorHAnsi" w:hAnsiTheme="minorHAnsi" w:cstheme="minorHAnsi"/>
          <w:sz w:val="22"/>
        </w:rPr>
        <w:t>, 2010).</w:t>
      </w:r>
    </w:p>
    <w:p w14:paraId="0435B74A" w14:textId="77777777" w:rsidR="003860F9" w:rsidRPr="003860F9" w:rsidRDefault="003860F9" w:rsidP="003860F9">
      <w:pPr>
        <w:ind w:firstLine="720"/>
        <w:jc w:val="both"/>
        <w:rPr>
          <w:rFonts w:asciiTheme="minorHAnsi" w:hAnsiTheme="minorHAnsi" w:cstheme="minorHAnsi"/>
          <w:b/>
          <w:bCs/>
          <w:sz w:val="22"/>
        </w:rPr>
      </w:pPr>
      <w:r w:rsidRPr="003860F9">
        <w:rPr>
          <w:rFonts w:asciiTheme="minorHAnsi" w:hAnsiTheme="minorHAnsi" w:cstheme="minorHAnsi"/>
          <w:sz w:val="22"/>
        </w:rPr>
        <w:lastRenderedPageBreak/>
        <w:t xml:space="preserve">Desain yang </w:t>
      </w:r>
      <w:proofErr w:type="spellStart"/>
      <w:r w:rsidRPr="003860F9">
        <w:rPr>
          <w:rFonts w:asciiTheme="minorHAnsi" w:hAnsiTheme="minorHAnsi" w:cstheme="minorHAnsi"/>
          <w:sz w:val="22"/>
        </w:rPr>
        <w:t>dipergunakan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adalah</w:t>
      </w:r>
      <w:proofErr w:type="spellEnd"/>
      <w:r w:rsidRPr="003860F9">
        <w:rPr>
          <w:rFonts w:asciiTheme="minorHAnsi" w:hAnsiTheme="minorHAnsi" w:cstheme="minorHAnsi"/>
          <w:sz w:val="22"/>
        </w:rPr>
        <w:t xml:space="preserve"> </w:t>
      </w:r>
      <w:r w:rsidRPr="003860F9">
        <w:rPr>
          <w:rFonts w:asciiTheme="minorHAnsi" w:hAnsiTheme="minorHAnsi" w:cstheme="minorHAnsi"/>
          <w:i/>
          <w:iCs/>
          <w:sz w:val="22"/>
        </w:rPr>
        <w:t xml:space="preserve">systematic </w:t>
      </w:r>
      <w:proofErr w:type="spellStart"/>
      <w:r w:rsidRPr="003860F9">
        <w:rPr>
          <w:rFonts w:asciiTheme="minorHAnsi" w:hAnsiTheme="minorHAnsi" w:cstheme="minorHAnsi"/>
          <w:i/>
          <w:iCs/>
          <w:sz w:val="22"/>
        </w:rPr>
        <w:t>literatur</w:t>
      </w:r>
      <w:proofErr w:type="spellEnd"/>
      <w:r w:rsidRPr="003860F9">
        <w:rPr>
          <w:rFonts w:asciiTheme="minorHAnsi" w:hAnsiTheme="minorHAnsi" w:cstheme="minorHAnsi"/>
          <w:i/>
          <w:iCs/>
          <w:sz w:val="22"/>
        </w:rPr>
        <w:t xml:space="preserve"> </w:t>
      </w:r>
      <w:proofErr w:type="gramStart"/>
      <w:r w:rsidRPr="003860F9">
        <w:rPr>
          <w:rFonts w:asciiTheme="minorHAnsi" w:hAnsiTheme="minorHAnsi" w:cstheme="minorHAnsi"/>
          <w:i/>
          <w:iCs/>
          <w:sz w:val="22"/>
        </w:rPr>
        <w:t>review</w:t>
      </w:r>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atau</w:t>
      </w:r>
      <w:proofErr w:type="spellEnd"/>
      <w:proofErr w:type="gram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sering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disingkat</w:t>
      </w:r>
      <w:proofErr w:type="spellEnd"/>
      <w:r w:rsidRPr="003860F9">
        <w:rPr>
          <w:rFonts w:asciiTheme="minorHAnsi" w:hAnsiTheme="minorHAnsi" w:cstheme="minorHAnsi"/>
          <w:sz w:val="22"/>
        </w:rPr>
        <w:t xml:space="preserve"> SLR </w:t>
      </w:r>
      <w:proofErr w:type="spellStart"/>
      <w:r w:rsidRPr="003860F9">
        <w:rPr>
          <w:rFonts w:asciiTheme="minorHAnsi" w:hAnsiTheme="minorHAnsi" w:cstheme="minorHAnsi"/>
          <w:sz w:val="22"/>
          <w:shd w:val="clear" w:color="auto" w:fill="FFFFFF"/>
        </w:rPr>
        <w:t>atau</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dalam</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bahasa</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indonesia</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disebut</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tinjauan</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pustaka</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sistematis</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adalah</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metode</w:t>
      </w:r>
      <w:proofErr w:type="spellEnd"/>
      <w:r w:rsidRPr="003860F9">
        <w:rPr>
          <w:rFonts w:asciiTheme="minorHAnsi" w:hAnsiTheme="minorHAnsi" w:cstheme="minorHAnsi"/>
          <w:sz w:val="22"/>
          <w:shd w:val="clear" w:color="auto" w:fill="FFFFFF"/>
        </w:rPr>
        <w:t> </w:t>
      </w:r>
      <w:r w:rsidRPr="003860F9">
        <w:rPr>
          <w:rStyle w:val="Emphasis"/>
          <w:rFonts w:asciiTheme="minorHAnsi" w:hAnsiTheme="minorHAnsi" w:cstheme="minorHAnsi"/>
          <w:sz w:val="22"/>
          <w:bdr w:val="none" w:sz="0" w:space="0" w:color="auto" w:frame="1"/>
          <w:shd w:val="clear" w:color="auto" w:fill="FFFFFF"/>
        </w:rPr>
        <w:t>literature review</w:t>
      </w:r>
      <w:r w:rsidRPr="003860F9">
        <w:rPr>
          <w:rFonts w:asciiTheme="minorHAnsi" w:hAnsiTheme="minorHAnsi" w:cstheme="minorHAnsi"/>
          <w:sz w:val="22"/>
          <w:shd w:val="clear" w:color="auto" w:fill="FFFFFF"/>
        </w:rPr>
        <w:t xml:space="preserve"> yang </w:t>
      </w:r>
      <w:proofErr w:type="spellStart"/>
      <w:r w:rsidRPr="003860F9">
        <w:rPr>
          <w:rFonts w:asciiTheme="minorHAnsi" w:hAnsiTheme="minorHAnsi" w:cstheme="minorHAnsi"/>
          <w:sz w:val="22"/>
          <w:shd w:val="clear" w:color="auto" w:fill="FFFFFF"/>
        </w:rPr>
        <w:t>mengidentifikasi</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menilai</w:t>
      </w:r>
      <w:proofErr w:type="spellEnd"/>
      <w:r w:rsidRPr="003860F9">
        <w:rPr>
          <w:rFonts w:asciiTheme="minorHAnsi" w:hAnsiTheme="minorHAnsi" w:cstheme="minorHAnsi"/>
          <w:sz w:val="22"/>
          <w:shd w:val="clear" w:color="auto" w:fill="FFFFFF"/>
        </w:rPr>
        <w:t xml:space="preserve">, dan </w:t>
      </w:r>
      <w:proofErr w:type="spellStart"/>
      <w:r w:rsidRPr="003860F9">
        <w:rPr>
          <w:rFonts w:asciiTheme="minorHAnsi" w:hAnsiTheme="minorHAnsi" w:cstheme="minorHAnsi"/>
          <w:sz w:val="22"/>
          <w:shd w:val="clear" w:color="auto" w:fill="FFFFFF"/>
        </w:rPr>
        <w:t>menginterpretasi</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seluruh</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temuan-temuan</w:t>
      </w:r>
      <w:proofErr w:type="spellEnd"/>
      <w:r w:rsidRPr="003860F9">
        <w:rPr>
          <w:rFonts w:asciiTheme="minorHAnsi" w:hAnsiTheme="minorHAnsi" w:cstheme="minorHAnsi"/>
          <w:sz w:val="22"/>
          <w:shd w:val="clear" w:color="auto" w:fill="FFFFFF"/>
        </w:rPr>
        <w:t xml:space="preserve"> pada </w:t>
      </w:r>
      <w:proofErr w:type="spellStart"/>
      <w:r w:rsidRPr="003860F9">
        <w:rPr>
          <w:rFonts w:asciiTheme="minorHAnsi" w:hAnsiTheme="minorHAnsi" w:cstheme="minorHAnsi"/>
          <w:sz w:val="22"/>
          <w:shd w:val="clear" w:color="auto" w:fill="FFFFFF"/>
        </w:rPr>
        <w:t>suatu</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topik</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penelitian</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untuk</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menjawab</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pertanyaan</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penelitian</w:t>
      </w:r>
      <w:proofErr w:type="spellEnd"/>
      <w:r w:rsidRPr="003860F9">
        <w:rPr>
          <w:rFonts w:asciiTheme="minorHAnsi" w:hAnsiTheme="minorHAnsi" w:cstheme="minorHAnsi"/>
          <w:sz w:val="22"/>
          <w:shd w:val="clear" w:color="auto" w:fill="FFFFFF"/>
        </w:rPr>
        <w:t xml:space="preserve"> (</w:t>
      </w:r>
      <w:r w:rsidRPr="003860F9">
        <w:rPr>
          <w:rStyle w:val="Emphasis"/>
          <w:rFonts w:asciiTheme="minorHAnsi" w:hAnsiTheme="minorHAnsi" w:cstheme="minorHAnsi"/>
          <w:sz w:val="22"/>
          <w:bdr w:val="none" w:sz="0" w:space="0" w:color="auto" w:frame="1"/>
          <w:shd w:val="clear" w:color="auto" w:fill="FFFFFF"/>
        </w:rPr>
        <w:t>research question</w:t>
      </w:r>
      <w:r w:rsidRPr="003860F9">
        <w:rPr>
          <w:rFonts w:asciiTheme="minorHAnsi" w:hAnsiTheme="minorHAnsi" w:cstheme="minorHAnsi"/>
          <w:sz w:val="22"/>
          <w:shd w:val="clear" w:color="auto" w:fill="FFFFFF"/>
        </w:rPr>
        <w:t xml:space="preserve">) yang </w:t>
      </w:r>
      <w:proofErr w:type="spellStart"/>
      <w:r w:rsidRPr="003860F9">
        <w:rPr>
          <w:rFonts w:asciiTheme="minorHAnsi" w:hAnsiTheme="minorHAnsi" w:cstheme="minorHAnsi"/>
          <w:sz w:val="22"/>
          <w:shd w:val="clear" w:color="auto" w:fill="FFFFFF"/>
        </w:rPr>
        <w:t>telah</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ditetapkan</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sebelumnya</w:t>
      </w:r>
      <w:proofErr w:type="spellEnd"/>
      <w:r w:rsidRPr="003860F9">
        <w:rPr>
          <w:rFonts w:asciiTheme="minorHAnsi" w:hAnsiTheme="minorHAnsi" w:cstheme="minorHAnsi"/>
          <w:sz w:val="22"/>
          <w:shd w:val="clear" w:color="auto" w:fill="FFFFFF"/>
        </w:rPr>
        <w:t xml:space="preserve"> (Kitchenham &amp; Charters, 2007). Metode SLR </w:t>
      </w:r>
      <w:proofErr w:type="spellStart"/>
      <w:r w:rsidRPr="003860F9">
        <w:rPr>
          <w:rFonts w:asciiTheme="minorHAnsi" w:hAnsiTheme="minorHAnsi" w:cstheme="minorHAnsi"/>
          <w:sz w:val="22"/>
          <w:shd w:val="clear" w:color="auto" w:fill="FFFFFF"/>
        </w:rPr>
        <w:t>dilakukan</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secara</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sistematis</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dengan</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mengikuti</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tahapan</w:t>
      </w:r>
      <w:proofErr w:type="spellEnd"/>
      <w:r w:rsidRPr="003860F9">
        <w:rPr>
          <w:rFonts w:asciiTheme="minorHAnsi" w:hAnsiTheme="minorHAnsi" w:cstheme="minorHAnsi"/>
          <w:sz w:val="22"/>
          <w:shd w:val="clear" w:color="auto" w:fill="FFFFFF"/>
        </w:rPr>
        <w:t xml:space="preserve"> dan </w:t>
      </w:r>
      <w:proofErr w:type="spellStart"/>
      <w:r w:rsidRPr="003860F9">
        <w:rPr>
          <w:rFonts w:asciiTheme="minorHAnsi" w:hAnsiTheme="minorHAnsi" w:cstheme="minorHAnsi"/>
          <w:sz w:val="22"/>
          <w:shd w:val="clear" w:color="auto" w:fill="FFFFFF"/>
        </w:rPr>
        <w:t>protokol</w:t>
      </w:r>
      <w:proofErr w:type="spellEnd"/>
      <w:r w:rsidRPr="003860F9">
        <w:rPr>
          <w:rFonts w:asciiTheme="minorHAnsi" w:hAnsiTheme="minorHAnsi" w:cstheme="minorHAnsi"/>
          <w:sz w:val="22"/>
          <w:shd w:val="clear" w:color="auto" w:fill="FFFFFF"/>
        </w:rPr>
        <w:t xml:space="preserve"> yang </w:t>
      </w:r>
      <w:proofErr w:type="spellStart"/>
      <w:r w:rsidRPr="003860F9">
        <w:rPr>
          <w:rFonts w:asciiTheme="minorHAnsi" w:hAnsiTheme="minorHAnsi" w:cstheme="minorHAnsi"/>
          <w:sz w:val="22"/>
          <w:shd w:val="clear" w:color="auto" w:fill="FFFFFF"/>
        </w:rPr>
        <w:t>memungkinkan</w:t>
      </w:r>
      <w:proofErr w:type="spellEnd"/>
      <w:r w:rsidRPr="003860F9">
        <w:rPr>
          <w:rFonts w:asciiTheme="minorHAnsi" w:hAnsiTheme="minorHAnsi" w:cstheme="minorHAnsi"/>
          <w:sz w:val="22"/>
          <w:shd w:val="clear" w:color="auto" w:fill="FFFFFF"/>
        </w:rPr>
        <w:t xml:space="preserve"> proses</w:t>
      </w:r>
      <w:r w:rsidRPr="003860F9">
        <w:rPr>
          <w:rStyle w:val="Emphasis"/>
          <w:rFonts w:asciiTheme="minorHAnsi" w:hAnsiTheme="minorHAnsi" w:cstheme="minorHAnsi"/>
          <w:sz w:val="22"/>
          <w:bdr w:val="none" w:sz="0" w:space="0" w:color="auto" w:frame="1"/>
          <w:shd w:val="clear" w:color="auto" w:fill="FFFFFF"/>
        </w:rPr>
        <w:t> literature review</w:t>
      </w:r>
      <w:r w:rsidRPr="003860F9">
        <w:rPr>
          <w:rFonts w:asciiTheme="minorHAnsi" w:hAnsiTheme="minorHAnsi" w:cstheme="minorHAnsi"/>
          <w:sz w:val="22"/>
          <w:shd w:val="clear" w:color="auto" w:fill="FFFFFF"/>
        </w:rPr>
        <w:t> </w:t>
      </w:r>
      <w:proofErr w:type="spellStart"/>
      <w:r w:rsidRPr="003860F9">
        <w:rPr>
          <w:rFonts w:asciiTheme="minorHAnsi" w:hAnsiTheme="minorHAnsi" w:cstheme="minorHAnsi"/>
          <w:sz w:val="22"/>
          <w:shd w:val="clear" w:color="auto" w:fill="FFFFFF"/>
        </w:rPr>
        <w:t>terhindar</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dari</w:t>
      </w:r>
      <w:proofErr w:type="spellEnd"/>
      <w:r w:rsidRPr="003860F9">
        <w:rPr>
          <w:rFonts w:asciiTheme="minorHAnsi" w:hAnsiTheme="minorHAnsi" w:cstheme="minorHAnsi"/>
          <w:sz w:val="22"/>
          <w:shd w:val="clear" w:color="auto" w:fill="FFFFFF"/>
        </w:rPr>
        <w:t xml:space="preserve"> bias dan </w:t>
      </w:r>
      <w:proofErr w:type="spellStart"/>
      <w:r w:rsidRPr="003860F9">
        <w:rPr>
          <w:rFonts w:asciiTheme="minorHAnsi" w:hAnsiTheme="minorHAnsi" w:cstheme="minorHAnsi"/>
          <w:sz w:val="22"/>
          <w:shd w:val="clear" w:color="auto" w:fill="FFFFFF"/>
        </w:rPr>
        <w:t>pemahaman</w:t>
      </w:r>
      <w:proofErr w:type="spellEnd"/>
      <w:r w:rsidRPr="003860F9">
        <w:rPr>
          <w:rFonts w:asciiTheme="minorHAnsi" w:hAnsiTheme="minorHAnsi" w:cstheme="minorHAnsi"/>
          <w:sz w:val="22"/>
          <w:shd w:val="clear" w:color="auto" w:fill="FFFFFF"/>
        </w:rPr>
        <w:t xml:space="preserve"> yang </w:t>
      </w:r>
      <w:proofErr w:type="spellStart"/>
      <w:r w:rsidRPr="003860F9">
        <w:rPr>
          <w:rFonts w:asciiTheme="minorHAnsi" w:hAnsiTheme="minorHAnsi" w:cstheme="minorHAnsi"/>
          <w:sz w:val="22"/>
          <w:shd w:val="clear" w:color="auto" w:fill="FFFFFF"/>
        </w:rPr>
        <w:t>bersifat</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subyektif</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dari</w:t>
      </w:r>
      <w:proofErr w:type="spellEnd"/>
      <w:r w:rsidRPr="003860F9">
        <w:rPr>
          <w:rFonts w:asciiTheme="minorHAnsi" w:hAnsiTheme="minorHAnsi" w:cstheme="minorHAnsi"/>
          <w:sz w:val="22"/>
          <w:shd w:val="clear" w:color="auto" w:fill="FFFFFF"/>
        </w:rPr>
        <w:t xml:space="preserve"> </w:t>
      </w:r>
      <w:proofErr w:type="spellStart"/>
      <w:r w:rsidRPr="003860F9">
        <w:rPr>
          <w:rFonts w:asciiTheme="minorHAnsi" w:hAnsiTheme="minorHAnsi" w:cstheme="minorHAnsi"/>
          <w:sz w:val="22"/>
          <w:shd w:val="clear" w:color="auto" w:fill="FFFFFF"/>
        </w:rPr>
        <w:t>penelitinya</w:t>
      </w:r>
      <w:proofErr w:type="spellEnd"/>
      <w:r w:rsidRPr="003860F9">
        <w:rPr>
          <w:rFonts w:asciiTheme="minorHAnsi" w:hAnsiTheme="minorHAnsi" w:cstheme="minorHAnsi"/>
          <w:sz w:val="22"/>
          <w:shd w:val="clear" w:color="auto" w:fill="FFFFFF"/>
        </w:rPr>
        <w:t xml:space="preserve">. </w:t>
      </w:r>
    </w:p>
    <w:p w14:paraId="1BC53421" w14:textId="77777777" w:rsidR="003860F9" w:rsidRPr="003860F9" w:rsidRDefault="003860F9" w:rsidP="003860F9">
      <w:pPr>
        <w:ind w:firstLine="720"/>
        <w:jc w:val="both"/>
        <w:rPr>
          <w:rFonts w:asciiTheme="minorHAnsi" w:hAnsiTheme="minorHAnsi" w:cstheme="minorHAnsi"/>
          <w:b/>
          <w:bCs/>
          <w:sz w:val="22"/>
        </w:rPr>
      </w:pPr>
      <w:r w:rsidRPr="003860F9">
        <w:rPr>
          <w:rFonts w:asciiTheme="minorHAnsi" w:hAnsiTheme="minorHAnsi" w:cstheme="minorHAnsi"/>
          <w:sz w:val="22"/>
        </w:rPr>
        <w:t xml:space="preserve">Data yang </w:t>
      </w:r>
      <w:proofErr w:type="spellStart"/>
      <w:r w:rsidRPr="003860F9">
        <w:rPr>
          <w:rFonts w:asciiTheme="minorHAnsi" w:hAnsiTheme="minorHAnsi" w:cstheme="minorHAnsi"/>
          <w:sz w:val="22"/>
        </w:rPr>
        <w:t>digunakan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dalam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ini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adalah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merupakan</w:t>
      </w:r>
      <w:proofErr w:type="spellEnd"/>
      <w:r w:rsidRPr="003860F9">
        <w:rPr>
          <w:rFonts w:asciiTheme="minorHAnsi" w:hAnsiTheme="minorHAnsi" w:cstheme="minorHAnsi"/>
          <w:sz w:val="22"/>
        </w:rPr>
        <w:t xml:space="preserve"> data </w:t>
      </w:r>
      <w:proofErr w:type="spellStart"/>
      <w:r w:rsidRPr="003860F9">
        <w:rPr>
          <w:rFonts w:asciiTheme="minorHAnsi" w:hAnsiTheme="minorHAnsi" w:cstheme="minorHAnsi"/>
          <w:sz w:val="22"/>
        </w:rPr>
        <w:t>sekunder</w:t>
      </w:r>
      <w:proofErr w:type="spellEnd"/>
      <w:r w:rsidRPr="003860F9">
        <w:rPr>
          <w:rFonts w:asciiTheme="minorHAnsi" w:hAnsiTheme="minorHAnsi" w:cstheme="minorHAnsi"/>
          <w:sz w:val="22"/>
        </w:rPr>
        <w:t xml:space="preserve">. Data </w:t>
      </w:r>
      <w:proofErr w:type="spellStart"/>
      <w:r w:rsidRPr="003860F9">
        <w:rPr>
          <w:rFonts w:asciiTheme="minorHAnsi" w:hAnsiTheme="minorHAnsi" w:cstheme="minorHAnsi"/>
          <w:sz w:val="22"/>
        </w:rPr>
        <w:t>sekunder</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merupakan</w:t>
      </w:r>
      <w:proofErr w:type="spellEnd"/>
      <w:r w:rsidRPr="003860F9">
        <w:rPr>
          <w:rFonts w:asciiTheme="minorHAnsi" w:hAnsiTheme="minorHAnsi" w:cstheme="minorHAnsi"/>
          <w:sz w:val="22"/>
        </w:rPr>
        <w:t xml:space="preserve"> data yang </w:t>
      </w:r>
      <w:proofErr w:type="spellStart"/>
      <w:r w:rsidRPr="003860F9">
        <w:rPr>
          <w:rFonts w:asciiTheme="minorHAnsi" w:hAnsiTheme="minorHAnsi" w:cstheme="minorHAnsi"/>
          <w:sz w:val="22"/>
        </w:rPr>
        <w:t>diperoleh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bukan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pengamatan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langsung</w:t>
      </w:r>
      <w:proofErr w:type="spellEnd"/>
      <w:r w:rsidRPr="003860F9">
        <w:rPr>
          <w:rFonts w:asciiTheme="minorHAnsi" w:hAnsiTheme="minorHAnsi" w:cstheme="minorHAnsi"/>
          <w:sz w:val="22"/>
        </w:rPr>
        <w:t xml:space="preserve">. Akan </w:t>
      </w:r>
      <w:proofErr w:type="spellStart"/>
      <w:r w:rsidRPr="003860F9">
        <w:rPr>
          <w:rFonts w:asciiTheme="minorHAnsi" w:hAnsiTheme="minorHAnsi" w:cstheme="minorHAnsi"/>
          <w:sz w:val="22"/>
        </w:rPr>
        <w:t>tetapi</w:t>
      </w:r>
      <w:proofErr w:type="spellEnd"/>
      <w:r w:rsidRPr="003860F9">
        <w:rPr>
          <w:rFonts w:asciiTheme="minorHAnsi" w:hAnsiTheme="minorHAnsi" w:cstheme="minorHAnsi"/>
          <w:sz w:val="22"/>
        </w:rPr>
        <w:t xml:space="preserve"> data yang </w:t>
      </w:r>
      <w:proofErr w:type="spellStart"/>
      <w:r w:rsidRPr="003860F9">
        <w:rPr>
          <w:rFonts w:asciiTheme="minorHAnsi" w:hAnsiTheme="minorHAnsi" w:cstheme="minorHAnsi"/>
          <w:sz w:val="22"/>
        </w:rPr>
        <w:t>diperoleh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hasil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telah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dilakukan</w:t>
      </w:r>
      <w:proofErr w:type="spellEnd"/>
      <w:r w:rsidRPr="003860F9">
        <w:rPr>
          <w:rFonts w:asciiTheme="minorHAnsi" w:hAnsiTheme="minorHAnsi" w:cstheme="minorHAnsi"/>
          <w:sz w:val="22"/>
        </w:rPr>
        <w:t xml:space="preserve"> oleh </w:t>
      </w:r>
      <w:proofErr w:type="spellStart"/>
      <w:r w:rsidRPr="003860F9">
        <w:rPr>
          <w:rFonts w:asciiTheme="minorHAnsi" w:hAnsiTheme="minorHAnsi" w:cstheme="minorHAnsi"/>
          <w:sz w:val="22"/>
        </w:rPr>
        <w:t>peneliti-peneliti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terdahulu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Sumber</w:t>
      </w:r>
      <w:proofErr w:type="spellEnd"/>
      <w:r w:rsidRPr="003860F9">
        <w:rPr>
          <w:rFonts w:asciiTheme="minorHAnsi" w:hAnsiTheme="minorHAnsi" w:cstheme="minorHAnsi"/>
          <w:sz w:val="22"/>
        </w:rPr>
        <w:t xml:space="preserve"> data </w:t>
      </w:r>
      <w:proofErr w:type="spellStart"/>
      <w:r w:rsidRPr="003860F9">
        <w:rPr>
          <w:rFonts w:asciiTheme="minorHAnsi" w:hAnsiTheme="minorHAnsi" w:cstheme="minorHAnsi"/>
          <w:sz w:val="22"/>
        </w:rPr>
        <w:t>sekunder</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dimaksud</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dapat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berupa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buku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atau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artikel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hasil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dalam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jurnal</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dicari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melalui</w:t>
      </w:r>
      <w:proofErr w:type="spellEnd"/>
      <w:r w:rsidRPr="003860F9">
        <w:rPr>
          <w:rFonts w:asciiTheme="minorHAnsi" w:hAnsiTheme="minorHAnsi" w:cstheme="minorHAnsi"/>
          <w:sz w:val="22"/>
        </w:rPr>
        <w:t xml:space="preserve"> situs </w:t>
      </w:r>
      <w:proofErr w:type="spellStart"/>
      <w:r w:rsidRPr="003860F9">
        <w:rPr>
          <w:rFonts w:asciiTheme="minorHAnsi" w:hAnsiTheme="minorHAnsi" w:cstheme="minorHAnsi"/>
          <w:sz w:val="22"/>
        </w:rPr>
        <w:t>pencarian</w:t>
      </w:r>
      <w:proofErr w:type="spellEnd"/>
      <w:r w:rsidRPr="003860F9">
        <w:rPr>
          <w:rFonts w:asciiTheme="minorHAnsi" w:hAnsiTheme="minorHAnsi" w:cstheme="minorHAnsi"/>
          <w:sz w:val="22"/>
        </w:rPr>
        <w:t xml:space="preserve"> </w:t>
      </w:r>
      <w:r w:rsidRPr="003860F9">
        <w:rPr>
          <w:rFonts w:asciiTheme="minorHAnsi" w:hAnsiTheme="minorHAnsi" w:cstheme="minorHAnsi"/>
          <w:i/>
          <w:iCs/>
          <w:sz w:val="22"/>
        </w:rPr>
        <w:t>google scholar</w:t>
      </w:r>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kata </w:t>
      </w:r>
      <w:proofErr w:type="spellStart"/>
      <w:r w:rsidRPr="003860F9">
        <w:rPr>
          <w:rFonts w:asciiTheme="minorHAnsi" w:hAnsiTheme="minorHAnsi" w:cstheme="minorHAnsi"/>
          <w:sz w:val="22"/>
        </w:rPr>
        <w:t>kunci</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digunakan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dalam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mencari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hasil-hasil</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direview</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adalah</w:t>
      </w:r>
      <w:proofErr w:type="spellEnd"/>
      <w:r w:rsidRPr="003860F9">
        <w:rPr>
          <w:rFonts w:asciiTheme="minorHAnsi" w:hAnsiTheme="minorHAnsi" w:cstheme="minorHAnsi"/>
          <w:sz w:val="22"/>
        </w:rPr>
        <w:t xml:space="preserve"> “Gambaran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Hidup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w:t>
      </w:r>
      <w:r w:rsidRPr="003860F9">
        <w:rPr>
          <w:rFonts w:asciiTheme="minorHAnsi" w:hAnsiTheme="minorHAnsi" w:cstheme="minorHAnsi"/>
          <w:i/>
          <w:sz w:val="22"/>
        </w:rPr>
        <w:t xml:space="preserve">Multidrug </w:t>
      </w:r>
      <w:proofErr w:type="spellStart"/>
      <w:r w:rsidRPr="003860F9">
        <w:rPr>
          <w:rFonts w:asciiTheme="minorHAnsi" w:hAnsiTheme="minorHAnsi" w:cstheme="minorHAnsi"/>
          <w:i/>
          <w:sz w:val="22"/>
        </w:rPr>
        <w:t>Resisten</w:t>
      </w:r>
      <w:proofErr w:type="spellEnd"/>
      <w:r w:rsidRPr="003860F9">
        <w:rPr>
          <w:rFonts w:asciiTheme="minorHAnsi" w:hAnsiTheme="minorHAnsi" w:cstheme="minorHAnsi"/>
          <w:i/>
          <w:sz w:val="22"/>
        </w:rPr>
        <w:t xml:space="preserve"> </w:t>
      </w:r>
      <w:r w:rsidRPr="003860F9">
        <w:rPr>
          <w:rFonts w:asciiTheme="minorHAnsi" w:hAnsiTheme="minorHAnsi" w:cstheme="minorHAnsi"/>
          <w:sz w:val="22"/>
        </w:rPr>
        <w:t xml:space="preserve">Tuberkulosis Paru” </w:t>
      </w:r>
      <w:proofErr w:type="spellStart"/>
      <w:r w:rsidRPr="003860F9">
        <w:rPr>
          <w:rFonts w:asciiTheme="minorHAnsi" w:hAnsiTheme="minorHAnsi" w:cstheme="minorHAnsi"/>
          <w:sz w:val="22"/>
        </w:rPr>
        <w:t>pencarian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berfokus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kepada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jurnal-jurnal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keperawatan</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memuat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hasil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terkait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Hidup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Multidrug </w:t>
      </w:r>
      <w:proofErr w:type="spellStart"/>
      <w:r w:rsidRPr="003860F9">
        <w:rPr>
          <w:rFonts w:asciiTheme="minorHAnsi" w:hAnsiTheme="minorHAnsi" w:cstheme="minorHAnsi"/>
          <w:sz w:val="22"/>
        </w:rPr>
        <w:t>Resisten</w:t>
      </w:r>
      <w:proofErr w:type="spellEnd"/>
      <w:r w:rsidRPr="003860F9">
        <w:rPr>
          <w:rFonts w:asciiTheme="minorHAnsi" w:hAnsiTheme="minorHAnsi" w:cstheme="minorHAnsi"/>
          <w:sz w:val="22"/>
        </w:rPr>
        <w:t xml:space="preserve"> Tuberkulosis Paru yang </w:t>
      </w:r>
      <w:proofErr w:type="spellStart"/>
      <w:r w:rsidRPr="003860F9">
        <w:rPr>
          <w:rFonts w:asciiTheme="minorHAnsi" w:hAnsiTheme="minorHAnsi" w:cstheme="minorHAnsi"/>
          <w:sz w:val="22"/>
        </w:rPr>
        <w:t>dipublikasi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antara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tahun</w:t>
      </w:r>
      <w:proofErr w:type="spellEnd"/>
      <w:r w:rsidRPr="003860F9">
        <w:rPr>
          <w:rFonts w:asciiTheme="minorHAnsi" w:hAnsiTheme="minorHAnsi" w:cstheme="minorHAnsi"/>
          <w:sz w:val="22"/>
        </w:rPr>
        <w:t xml:space="preserve"> 2014 </w:t>
      </w:r>
      <w:proofErr w:type="spellStart"/>
      <w:r w:rsidRPr="003860F9">
        <w:rPr>
          <w:rFonts w:asciiTheme="minorHAnsi" w:hAnsiTheme="minorHAnsi" w:cstheme="minorHAnsi"/>
          <w:sz w:val="22"/>
        </w:rPr>
        <w:t>sampai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tahun</w:t>
      </w:r>
      <w:proofErr w:type="spellEnd"/>
      <w:r w:rsidRPr="003860F9">
        <w:rPr>
          <w:rFonts w:asciiTheme="minorHAnsi" w:hAnsiTheme="minorHAnsi" w:cstheme="minorHAnsi"/>
          <w:sz w:val="22"/>
        </w:rPr>
        <w:t xml:space="preserve"> 2018.</w:t>
      </w:r>
    </w:p>
    <w:p w14:paraId="776D89D6" w14:textId="77777777" w:rsidR="003860F9" w:rsidRPr="003860F9" w:rsidRDefault="003860F9" w:rsidP="003860F9">
      <w:pPr>
        <w:ind w:firstLine="720"/>
        <w:jc w:val="both"/>
        <w:rPr>
          <w:rFonts w:asciiTheme="minorHAnsi" w:hAnsiTheme="minorHAnsi" w:cstheme="minorHAnsi"/>
          <w:b/>
          <w:bCs/>
          <w:sz w:val="22"/>
        </w:rPr>
      </w:pPr>
      <w:r w:rsidRPr="003860F9">
        <w:rPr>
          <w:rFonts w:asciiTheme="minorHAnsi" w:hAnsiTheme="minorHAnsi" w:cstheme="minorHAnsi"/>
          <w:color w:val="2A1002"/>
          <w:sz w:val="22"/>
          <w:shd w:val="clear" w:color="auto" w:fill="FFFFFF"/>
        </w:rPr>
        <w:t xml:space="preserve">Hasil </w:t>
      </w:r>
      <w:proofErr w:type="spellStart"/>
      <w:r w:rsidRPr="003860F9">
        <w:rPr>
          <w:rFonts w:asciiTheme="minorHAnsi" w:hAnsiTheme="minorHAnsi" w:cstheme="minorHAnsi"/>
          <w:color w:val="2A1002"/>
          <w:sz w:val="22"/>
          <w:shd w:val="clear" w:color="auto" w:fill="FFFFFF"/>
        </w:rPr>
        <w:t>dari</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jurnal</w:t>
      </w:r>
      <w:proofErr w:type="spellEnd"/>
      <w:r w:rsidRPr="003860F9">
        <w:rPr>
          <w:rFonts w:asciiTheme="minorHAnsi" w:hAnsiTheme="minorHAnsi" w:cstheme="minorHAnsi"/>
          <w:color w:val="2A1002"/>
          <w:sz w:val="22"/>
          <w:shd w:val="clear" w:color="auto" w:fill="FFFFFF"/>
        </w:rPr>
        <w:t xml:space="preserve"> yang </w:t>
      </w:r>
      <w:proofErr w:type="spellStart"/>
      <w:r w:rsidRPr="003860F9">
        <w:rPr>
          <w:rFonts w:asciiTheme="minorHAnsi" w:hAnsiTheme="minorHAnsi" w:cstheme="minorHAnsi"/>
          <w:color w:val="2A1002"/>
          <w:sz w:val="22"/>
          <w:shd w:val="clear" w:color="auto" w:fill="FFFFFF"/>
        </w:rPr>
        <w:t>didapatkan</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adalah</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dari</w:t>
      </w:r>
      <w:proofErr w:type="spellEnd"/>
      <w:r w:rsidRPr="003860F9">
        <w:rPr>
          <w:rFonts w:asciiTheme="minorHAnsi" w:hAnsiTheme="minorHAnsi" w:cstheme="minorHAnsi"/>
          <w:color w:val="2A1002"/>
          <w:sz w:val="22"/>
          <w:shd w:val="clear" w:color="auto" w:fill="FFFFFF"/>
        </w:rPr>
        <w:t xml:space="preserve"> </w:t>
      </w:r>
      <w:r w:rsidRPr="003860F9">
        <w:rPr>
          <w:rFonts w:asciiTheme="minorHAnsi" w:hAnsiTheme="minorHAnsi" w:cstheme="minorHAnsi"/>
          <w:i/>
          <w:color w:val="2A1002"/>
          <w:sz w:val="22"/>
          <w:shd w:val="clear" w:color="auto" w:fill="FFFFFF"/>
        </w:rPr>
        <w:t>google scholar</w:t>
      </w:r>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yaitu</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sebanyak</w:t>
      </w:r>
      <w:proofErr w:type="spellEnd"/>
      <w:r w:rsidRPr="003860F9">
        <w:rPr>
          <w:rFonts w:asciiTheme="minorHAnsi" w:hAnsiTheme="minorHAnsi" w:cstheme="minorHAnsi"/>
          <w:color w:val="2A1002"/>
          <w:sz w:val="22"/>
          <w:shd w:val="clear" w:color="auto" w:fill="FFFFFF"/>
        </w:rPr>
        <w:t xml:space="preserve"> 5 </w:t>
      </w:r>
      <w:proofErr w:type="spellStart"/>
      <w:r w:rsidRPr="003860F9">
        <w:rPr>
          <w:rFonts w:asciiTheme="minorHAnsi" w:hAnsiTheme="minorHAnsi" w:cstheme="minorHAnsi"/>
          <w:color w:val="2A1002"/>
          <w:sz w:val="22"/>
          <w:shd w:val="clear" w:color="auto" w:fill="FFFFFF"/>
        </w:rPr>
        <w:t>jurnal</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dengan</w:t>
      </w:r>
      <w:proofErr w:type="spellEnd"/>
      <w:r w:rsidRPr="003860F9">
        <w:rPr>
          <w:rFonts w:asciiTheme="minorHAnsi" w:hAnsiTheme="minorHAnsi" w:cstheme="minorHAnsi"/>
          <w:color w:val="2A1002"/>
          <w:sz w:val="22"/>
          <w:shd w:val="clear" w:color="auto" w:fill="FFFFFF"/>
        </w:rPr>
        <w:t xml:space="preserve"> kata </w:t>
      </w:r>
      <w:proofErr w:type="spellStart"/>
      <w:r w:rsidRPr="003860F9">
        <w:rPr>
          <w:rFonts w:asciiTheme="minorHAnsi" w:hAnsiTheme="minorHAnsi" w:cstheme="minorHAnsi"/>
          <w:color w:val="2A1002"/>
          <w:sz w:val="22"/>
          <w:shd w:val="clear" w:color="auto" w:fill="FFFFFF"/>
        </w:rPr>
        <w:t>kunci</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kualitas</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hidup</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pasien</w:t>
      </w:r>
      <w:proofErr w:type="spellEnd"/>
      <w:r w:rsidRPr="003860F9">
        <w:rPr>
          <w:rFonts w:asciiTheme="minorHAnsi" w:hAnsiTheme="minorHAnsi" w:cstheme="minorHAnsi"/>
          <w:color w:val="2A1002"/>
          <w:sz w:val="22"/>
          <w:shd w:val="clear" w:color="auto" w:fill="FFFFFF"/>
        </w:rPr>
        <w:t xml:space="preserve"> MDR-TB”, </w:t>
      </w:r>
      <w:proofErr w:type="spellStart"/>
      <w:r w:rsidRPr="003860F9">
        <w:rPr>
          <w:rFonts w:asciiTheme="minorHAnsi" w:hAnsiTheme="minorHAnsi" w:cstheme="minorHAnsi"/>
          <w:color w:val="2A1002"/>
          <w:sz w:val="22"/>
          <w:shd w:val="clear" w:color="auto" w:fill="FFFFFF"/>
        </w:rPr>
        <w:t>dari</w:t>
      </w:r>
      <w:proofErr w:type="spellEnd"/>
      <w:r w:rsidRPr="003860F9">
        <w:rPr>
          <w:rFonts w:asciiTheme="minorHAnsi" w:hAnsiTheme="minorHAnsi" w:cstheme="minorHAnsi"/>
          <w:color w:val="2A1002"/>
          <w:sz w:val="22"/>
          <w:shd w:val="clear" w:color="auto" w:fill="FFFFFF"/>
        </w:rPr>
        <w:t xml:space="preserve"> 5 </w:t>
      </w:r>
      <w:proofErr w:type="spellStart"/>
      <w:r w:rsidRPr="003860F9">
        <w:rPr>
          <w:rFonts w:asciiTheme="minorHAnsi" w:hAnsiTheme="minorHAnsi" w:cstheme="minorHAnsi"/>
          <w:color w:val="2A1002"/>
          <w:sz w:val="22"/>
          <w:shd w:val="clear" w:color="auto" w:fill="FFFFFF"/>
        </w:rPr>
        <w:t>jurnal</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tersebut</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diidentifikasi</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lagi</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menggunakan</w:t>
      </w:r>
      <w:proofErr w:type="spellEnd"/>
      <w:r w:rsidRPr="003860F9">
        <w:rPr>
          <w:rFonts w:asciiTheme="minorHAnsi" w:hAnsiTheme="minorHAnsi" w:cstheme="minorHAnsi"/>
          <w:color w:val="2A1002"/>
          <w:sz w:val="22"/>
          <w:shd w:val="clear" w:color="auto" w:fill="FFFFFF"/>
        </w:rPr>
        <w:t xml:space="preserve"> kata </w:t>
      </w:r>
      <w:proofErr w:type="spellStart"/>
      <w:r w:rsidRPr="003860F9">
        <w:rPr>
          <w:rFonts w:asciiTheme="minorHAnsi" w:hAnsiTheme="minorHAnsi" w:cstheme="minorHAnsi"/>
          <w:color w:val="2A1002"/>
          <w:sz w:val="22"/>
          <w:shd w:val="clear" w:color="auto" w:fill="FFFFFF"/>
        </w:rPr>
        <w:t>kunci</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gambaran</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kualitas</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hidup</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pasien</w:t>
      </w:r>
      <w:proofErr w:type="spellEnd"/>
      <w:r w:rsidRPr="003860F9">
        <w:rPr>
          <w:rFonts w:asciiTheme="minorHAnsi" w:hAnsiTheme="minorHAnsi" w:cstheme="minorHAnsi"/>
          <w:color w:val="2A1002"/>
          <w:sz w:val="22"/>
          <w:shd w:val="clear" w:color="auto" w:fill="FFFFFF"/>
        </w:rPr>
        <w:t xml:space="preserve"> multidrug </w:t>
      </w:r>
      <w:proofErr w:type="spellStart"/>
      <w:r w:rsidRPr="003860F9">
        <w:rPr>
          <w:rFonts w:asciiTheme="minorHAnsi" w:hAnsiTheme="minorHAnsi" w:cstheme="minorHAnsi"/>
          <w:color w:val="2A1002"/>
          <w:sz w:val="22"/>
          <w:shd w:val="clear" w:color="auto" w:fill="FFFFFF"/>
        </w:rPr>
        <w:t>resisten</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tuberkulosis</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sehingga</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tersisa</w:t>
      </w:r>
      <w:proofErr w:type="spellEnd"/>
      <w:r w:rsidRPr="003860F9">
        <w:rPr>
          <w:rFonts w:asciiTheme="minorHAnsi" w:hAnsiTheme="minorHAnsi" w:cstheme="minorHAnsi"/>
          <w:color w:val="2A1002"/>
          <w:sz w:val="22"/>
          <w:shd w:val="clear" w:color="auto" w:fill="FFFFFF"/>
        </w:rPr>
        <w:t xml:space="preserve"> 3 </w:t>
      </w:r>
      <w:proofErr w:type="spellStart"/>
      <w:r w:rsidRPr="003860F9">
        <w:rPr>
          <w:rFonts w:asciiTheme="minorHAnsi" w:hAnsiTheme="minorHAnsi" w:cstheme="minorHAnsi"/>
          <w:color w:val="2A1002"/>
          <w:sz w:val="22"/>
          <w:shd w:val="clear" w:color="auto" w:fill="FFFFFF"/>
        </w:rPr>
        <w:t>jurnal</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dari</w:t>
      </w:r>
      <w:proofErr w:type="spellEnd"/>
      <w:r w:rsidRPr="003860F9">
        <w:rPr>
          <w:rFonts w:asciiTheme="minorHAnsi" w:hAnsiTheme="minorHAnsi" w:cstheme="minorHAnsi"/>
          <w:color w:val="2A1002"/>
          <w:sz w:val="22"/>
          <w:shd w:val="clear" w:color="auto" w:fill="FFFFFF"/>
        </w:rPr>
        <w:t xml:space="preserve"> 3 </w:t>
      </w:r>
      <w:proofErr w:type="spellStart"/>
      <w:r w:rsidRPr="003860F9">
        <w:rPr>
          <w:rFonts w:asciiTheme="minorHAnsi" w:hAnsiTheme="minorHAnsi" w:cstheme="minorHAnsi"/>
          <w:color w:val="2A1002"/>
          <w:sz w:val="22"/>
          <w:shd w:val="clear" w:color="auto" w:fill="FFFFFF"/>
        </w:rPr>
        <w:t>jurnal</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itu</w:t>
      </w:r>
      <w:proofErr w:type="spellEnd"/>
      <w:r w:rsidRPr="003860F9">
        <w:rPr>
          <w:rFonts w:asciiTheme="minorHAnsi" w:hAnsiTheme="minorHAnsi" w:cstheme="minorHAnsi"/>
          <w:color w:val="2A1002"/>
          <w:sz w:val="22"/>
          <w:shd w:val="clear" w:color="auto" w:fill="FFFFFF"/>
        </w:rPr>
        <w:t xml:space="preserve"> yang </w:t>
      </w:r>
      <w:proofErr w:type="spellStart"/>
      <w:r w:rsidRPr="003860F9">
        <w:rPr>
          <w:rFonts w:asciiTheme="minorHAnsi" w:hAnsiTheme="minorHAnsi" w:cstheme="minorHAnsi"/>
          <w:color w:val="2A1002"/>
          <w:sz w:val="22"/>
          <w:shd w:val="clear" w:color="auto" w:fill="FFFFFF"/>
        </w:rPr>
        <w:t>mampu</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menjawab</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tujuan</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peneliti</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yaitu</w:t>
      </w:r>
      <w:proofErr w:type="spellEnd"/>
      <w:r w:rsidRPr="003860F9">
        <w:rPr>
          <w:rFonts w:asciiTheme="minorHAnsi" w:hAnsiTheme="minorHAnsi" w:cstheme="minorHAnsi"/>
          <w:color w:val="2A1002"/>
          <w:sz w:val="22"/>
          <w:shd w:val="clear" w:color="auto" w:fill="FFFFFF"/>
        </w:rPr>
        <w:t xml:space="preserve"> 1 </w:t>
      </w:r>
      <w:proofErr w:type="spellStart"/>
      <w:r w:rsidRPr="003860F9">
        <w:rPr>
          <w:rFonts w:asciiTheme="minorHAnsi" w:hAnsiTheme="minorHAnsi" w:cstheme="minorHAnsi"/>
          <w:color w:val="2A1002"/>
          <w:sz w:val="22"/>
          <w:shd w:val="clear" w:color="auto" w:fill="FFFFFF"/>
        </w:rPr>
        <w:t>jurnal</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dikarena</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color w:val="2A1002"/>
          <w:sz w:val="22"/>
          <w:shd w:val="clear" w:color="auto" w:fill="FFFFFF"/>
        </w:rPr>
        <w:t>baru</w:t>
      </w:r>
      <w:proofErr w:type="spellEnd"/>
      <w:r w:rsidRPr="003860F9">
        <w:rPr>
          <w:rFonts w:asciiTheme="minorHAnsi" w:hAnsiTheme="minorHAnsi" w:cstheme="minorHAnsi"/>
          <w:color w:val="2A1002"/>
          <w:sz w:val="22"/>
          <w:shd w:val="clear" w:color="auto" w:fill="FFFFFF"/>
        </w:rPr>
        <w:t xml:space="preserve"> 1 </w:t>
      </w:r>
      <w:proofErr w:type="spellStart"/>
      <w:r w:rsidRPr="003860F9">
        <w:rPr>
          <w:rFonts w:asciiTheme="minorHAnsi" w:hAnsiTheme="minorHAnsi" w:cstheme="minorHAnsi"/>
          <w:color w:val="2A1002"/>
          <w:sz w:val="22"/>
          <w:shd w:val="clear" w:color="auto" w:fill="FFFFFF"/>
        </w:rPr>
        <w:t>jurnal</w:t>
      </w:r>
      <w:proofErr w:type="spellEnd"/>
      <w:r w:rsidRPr="003860F9">
        <w:rPr>
          <w:rFonts w:asciiTheme="minorHAnsi" w:hAnsiTheme="minorHAnsi" w:cstheme="minorHAnsi"/>
          <w:color w:val="2A1002"/>
          <w:sz w:val="22"/>
          <w:shd w:val="clear" w:color="auto" w:fill="FFFFFF"/>
        </w:rPr>
        <w:t xml:space="preserve"> yang </w:t>
      </w:r>
      <w:proofErr w:type="spellStart"/>
      <w:r w:rsidRPr="003860F9">
        <w:rPr>
          <w:rFonts w:asciiTheme="minorHAnsi" w:hAnsiTheme="minorHAnsi" w:cstheme="minorHAnsi"/>
          <w:color w:val="2A1002"/>
          <w:sz w:val="22"/>
          <w:shd w:val="clear" w:color="auto" w:fill="FFFFFF"/>
        </w:rPr>
        <w:t>didapatkan</w:t>
      </w:r>
      <w:proofErr w:type="spellEnd"/>
      <w:r w:rsidRPr="003860F9">
        <w:rPr>
          <w:rFonts w:asciiTheme="minorHAnsi" w:hAnsiTheme="minorHAnsi" w:cstheme="minorHAnsi"/>
          <w:color w:val="2A1002"/>
          <w:sz w:val="22"/>
          <w:shd w:val="clear" w:color="auto" w:fill="FFFFFF"/>
        </w:rPr>
        <w:t xml:space="preserve">, </w:t>
      </w:r>
      <w:proofErr w:type="spellStart"/>
      <w:r w:rsidRPr="003860F9">
        <w:rPr>
          <w:rFonts w:asciiTheme="minorHAnsi" w:hAnsiTheme="minorHAnsi" w:cstheme="minorHAnsi"/>
          <w:sz w:val="22"/>
        </w:rPr>
        <w:t>peneliti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mencari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kembali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jurnal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kata </w:t>
      </w:r>
      <w:proofErr w:type="spellStart"/>
      <w:r w:rsidRPr="003860F9">
        <w:rPr>
          <w:rFonts w:asciiTheme="minorHAnsi" w:hAnsiTheme="minorHAnsi" w:cstheme="minorHAnsi"/>
          <w:sz w:val="22"/>
        </w:rPr>
        <w:t>kunci</w:t>
      </w:r>
      <w:proofErr w:type="spellEnd"/>
      <w:r w:rsidRPr="003860F9">
        <w:rPr>
          <w:rFonts w:asciiTheme="minorHAnsi" w:hAnsiTheme="minorHAnsi" w:cstheme="minorHAnsi"/>
          <w:sz w:val="22"/>
        </w:rPr>
        <w:t xml:space="preserve"> “Quality of life patient </w:t>
      </w:r>
      <w:proofErr w:type="spellStart"/>
      <w:r w:rsidRPr="003860F9">
        <w:rPr>
          <w:rFonts w:asciiTheme="minorHAnsi" w:hAnsiTheme="minorHAnsi" w:cstheme="minorHAnsi"/>
          <w:sz w:val="22"/>
        </w:rPr>
        <w:t>multydrug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resisten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tuberkulosi</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didapatkan</w:t>
      </w:r>
      <w:proofErr w:type="spellEnd"/>
      <w:r w:rsidRPr="003860F9">
        <w:rPr>
          <w:rFonts w:asciiTheme="minorHAnsi" w:hAnsiTheme="minorHAnsi" w:cstheme="minorHAnsi"/>
          <w:sz w:val="22"/>
        </w:rPr>
        <w:t xml:space="preserve"> 18 </w:t>
      </w:r>
      <w:proofErr w:type="spellStart"/>
      <w:r w:rsidRPr="003860F9">
        <w:rPr>
          <w:rFonts w:asciiTheme="minorHAnsi" w:hAnsiTheme="minorHAnsi" w:cstheme="minorHAnsi"/>
          <w:sz w:val="22"/>
        </w:rPr>
        <w:t>jurnal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kata </w:t>
      </w:r>
      <w:proofErr w:type="spellStart"/>
      <w:r w:rsidRPr="003860F9">
        <w:rPr>
          <w:rFonts w:asciiTheme="minorHAnsi" w:hAnsiTheme="minorHAnsi" w:cstheme="minorHAnsi"/>
          <w:sz w:val="22"/>
        </w:rPr>
        <w:t>kunci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tersebut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tetapi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hanya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ada</w:t>
      </w:r>
      <w:proofErr w:type="spellEnd"/>
      <w:r w:rsidRPr="003860F9">
        <w:rPr>
          <w:rFonts w:asciiTheme="minorHAnsi" w:hAnsiTheme="minorHAnsi" w:cstheme="minorHAnsi"/>
          <w:sz w:val="22"/>
        </w:rPr>
        <w:t xml:space="preserve"> 2 </w:t>
      </w:r>
      <w:proofErr w:type="spellStart"/>
      <w:r w:rsidRPr="003860F9">
        <w:rPr>
          <w:rFonts w:asciiTheme="minorHAnsi" w:hAnsiTheme="minorHAnsi" w:cstheme="minorHAnsi"/>
          <w:sz w:val="22"/>
        </w:rPr>
        <w:t>jurnal</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mampu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menjawab</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tujuan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yaitu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multidrug </w:t>
      </w:r>
      <w:proofErr w:type="spellStart"/>
      <w:r w:rsidRPr="003860F9">
        <w:rPr>
          <w:rFonts w:asciiTheme="minorHAnsi" w:hAnsiTheme="minorHAnsi" w:cstheme="minorHAnsi"/>
          <w:sz w:val="22"/>
        </w:rPr>
        <w:t>resisten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tuberkulosis</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dilihat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segi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fisik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psikologi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lingkungan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Sehingga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terdapat</w:t>
      </w:r>
      <w:proofErr w:type="spellEnd"/>
      <w:r w:rsidRPr="003860F9">
        <w:rPr>
          <w:rFonts w:asciiTheme="minorHAnsi" w:hAnsiTheme="minorHAnsi" w:cstheme="minorHAnsi"/>
          <w:sz w:val="22"/>
        </w:rPr>
        <w:t xml:space="preserve"> 3 </w:t>
      </w:r>
      <w:proofErr w:type="spellStart"/>
      <w:r w:rsidRPr="003860F9">
        <w:rPr>
          <w:rFonts w:asciiTheme="minorHAnsi" w:hAnsiTheme="minorHAnsi" w:cstheme="minorHAnsi"/>
          <w:sz w:val="22"/>
        </w:rPr>
        <w:t>jurnal</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kredibel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yaitu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jurnal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pertama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berjudul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penderita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resisten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obat</w:t>
      </w:r>
      <w:proofErr w:type="spellEnd"/>
      <w:r w:rsidRPr="003860F9">
        <w:rPr>
          <w:rFonts w:asciiTheme="minorHAnsi" w:hAnsiTheme="minorHAnsi" w:cstheme="minorHAnsi"/>
          <w:sz w:val="22"/>
        </w:rPr>
        <w:t xml:space="preserve"> di </w:t>
      </w:r>
      <w:proofErr w:type="spellStart"/>
      <w:r w:rsidRPr="003860F9">
        <w:rPr>
          <w:rFonts w:asciiTheme="minorHAnsi" w:hAnsiTheme="minorHAnsi" w:cstheme="minorHAnsi"/>
          <w:sz w:val="22"/>
        </w:rPr>
        <w:t>Kabupaten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Banyumas</w:t>
      </w:r>
      <w:proofErr w:type="spellEnd"/>
      <w:proofErr w:type="gramStart"/>
      <w:r w:rsidRPr="003860F9">
        <w:rPr>
          <w:rFonts w:asciiTheme="minorHAnsi" w:hAnsiTheme="minorHAnsi" w:cstheme="minorHAnsi"/>
          <w:sz w:val="22"/>
        </w:rPr>
        <w:t>” ,</w:t>
      </w:r>
      <w:proofErr w:type="gram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jurnal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kedua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berjudul</w:t>
      </w:r>
      <w:proofErr w:type="spellEnd"/>
      <w:r w:rsidRPr="003860F9">
        <w:rPr>
          <w:rFonts w:asciiTheme="minorHAnsi" w:hAnsiTheme="minorHAnsi" w:cstheme="minorHAnsi"/>
          <w:sz w:val="22"/>
        </w:rPr>
        <w:t xml:space="preserve"> “Quality of Life of Multi Drug Resistant Tuberculosis Patients: A Study of North India” dan </w:t>
      </w:r>
      <w:proofErr w:type="spellStart"/>
      <w:r w:rsidRPr="003860F9">
        <w:rPr>
          <w:rFonts w:asciiTheme="minorHAnsi" w:hAnsiTheme="minorHAnsi" w:cstheme="minorHAnsi"/>
          <w:sz w:val="22"/>
        </w:rPr>
        <w:t>jurnal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ketiga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berjudul</w:t>
      </w:r>
      <w:proofErr w:type="spellEnd"/>
      <w:r w:rsidRPr="003860F9">
        <w:rPr>
          <w:rFonts w:asciiTheme="minorHAnsi" w:hAnsiTheme="minorHAnsi" w:cstheme="minorHAnsi"/>
          <w:sz w:val="22"/>
        </w:rPr>
        <w:t xml:space="preserve"> “Quality of life among patients on MDR-TB treatment in a district tuberculosis centre of a metropolitan city”</w:t>
      </w:r>
    </w:p>
    <w:p w14:paraId="404DCB42" w14:textId="77777777" w:rsidR="003860F9" w:rsidRPr="003860F9" w:rsidRDefault="003860F9" w:rsidP="003860F9">
      <w:pPr>
        <w:ind w:firstLine="720"/>
        <w:jc w:val="both"/>
        <w:rPr>
          <w:rFonts w:asciiTheme="minorHAnsi" w:hAnsiTheme="minorHAnsi" w:cstheme="minorHAnsi"/>
          <w:b/>
          <w:bCs/>
          <w:sz w:val="22"/>
        </w:rPr>
      </w:pPr>
      <w:r w:rsidRPr="003860F9">
        <w:rPr>
          <w:rFonts w:asciiTheme="minorHAnsi" w:hAnsiTheme="minorHAnsi" w:cstheme="minorHAnsi"/>
          <w:sz w:val="22"/>
        </w:rPr>
        <w:t xml:space="preserve">Dari </w:t>
      </w:r>
      <w:proofErr w:type="spellStart"/>
      <w:r w:rsidRPr="003860F9">
        <w:rPr>
          <w:rFonts w:asciiTheme="minorHAnsi" w:hAnsiTheme="minorHAnsi" w:cstheme="minorHAnsi"/>
          <w:sz w:val="22"/>
        </w:rPr>
        <w:t>ketiga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jurnal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tersebut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didapatkan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beberapa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kesaamaan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dimana</w:t>
      </w:r>
      <w:proofErr w:type="spellEnd"/>
      <w:r w:rsidRPr="003860F9">
        <w:rPr>
          <w:rFonts w:asciiTheme="minorHAnsi" w:hAnsiTheme="minorHAnsi" w:cstheme="minorHAnsi"/>
          <w:sz w:val="22"/>
        </w:rPr>
        <w:t>:</w:t>
      </w:r>
    </w:p>
    <w:p w14:paraId="037B67D7" w14:textId="77777777" w:rsidR="003860F9" w:rsidRPr="003860F9" w:rsidRDefault="003860F9" w:rsidP="003860F9">
      <w:pPr>
        <w:pStyle w:val="ListParagraph"/>
        <w:numPr>
          <w:ilvl w:val="0"/>
          <w:numId w:val="5"/>
        </w:numPr>
        <w:spacing w:after="0" w:line="240" w:lineRule="auto"/>
        <w:jc w:val="both"/>
        <w:rPr>
          <w:rFonts w:asciiTheme="minorHAnsi" w:hAnsiTheme="minorHAnsi" w:cstheme="minorHAnsi"/>
        </w:rPr>
      </w:pPr>
      <w:proofErr w:type="spellStart"/>
      <w:r w:rsidRPr="003860F9">
        <w:rPr>
          <w:rFonts w:asciiTheme="minorHAnsi" w:hAnsiTheme="minorHAnsi" w:cstheme="minorHAnsi"/>
        </w:rPr>
        <w:t>Jurnal</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pertama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mengatakan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bahwa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kualitas</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hidup</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pasien</w:t>
      </w:r>
      <w:proofErr w:type="spellEnd"/>
      <w:r w:rsidRPr="003860F9">
        <w:rPr>
          <w:rFonts w:asciiTheme="minorHAnsi" w:hAnsiTheme="minorHAnsi" w:cstheme="minorHAnsi"/>
        </w:rPr>
        <w:t xml:space="preserve"> Multidrug </w:t>
      </w:r>
      <w:proofErr w:type="spellStart"/>
      <w:r w:rsidRPr="003860F9">
        <w:rPr>
          <w:rFonts w:asciiTheme="minorHAnsi" w:hAnsiTheme="minorHAnsi" w:cstheme="minorHAnsi"/>
        </w:rPr>
        <w:t>resisten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tuberkulosis</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dikategorikan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buruk</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depengaruhi</w:t>
      </w:r>
      <w:proofErr w:type="spellEnd"/>
      <w:r w:rsidRPr="003860F9">
        <w:rPr>
          <w:rFonts w:asciiTheme="minorHAnsi" w:hAnsiTheme="minorHAnsi" w:cstheme="minorHAnsi"/>
        </w:rPr>
        <w:t xml:space="preserve"> oleh domain </w:t>
      </w:r>
      <w:proofErr w:type="spellStart"/>
      <w:r w:rsidRPr="003860F9">
        <w:rPr>
          <w:rFonts w:asciiTheme="minorHAnsi" w:hAnsiTheme="minorHAnsi" w:cstheme="minorHAnsi"/>
        </w:rPr>
        <w:t>fisik</w:t>
      </w:r>
      <w:proofErr w:type="spellEnd"/>
      <w:r w:rsidRPr="003860F9">
        <w:rPr>
          <w:rFonts w:asciiTheme="minorHAnsi" w:hAnsiTheme="minorHAnsi" w:cstheme="minorHAnsi"/>
        </w:rPr>
        <w:t xml:space="preserve"> dan </w:t>
      </w:r>
      <w:proofErr w:type="spellStart"/>
      <w:r w:rsidRPr="003860F9">
        <w:rPr>
          <w:rFonts w:asciiTheme="minorHAnsi" w:hAnsiTheme="minorHAnsi" w:cstheme="minorHAnsi"/>
        </w:rPr>
        <w:t>sosial</w:t>
      </w:r>
      <w:proofErr w:type="spellEnd"/>
      <w:r w:rsidRPr="003860F9">
        <w:rPr>
          <w:rFonts w:asciiTheme="minorHAnsi" w:hAnsiTheme="minorHAnsi" w:cstheme="minorHAnsi"/>
        </w:rPr>
        <w:t xml:space="preserve">. </w:t>
      </w:r>
    </w:p>
    <w:p w14:paraId="304B53CF" w14:textId="77777777" w:rsidR="003860F9" w:rsidRPr="003860F9" w:rsidRDefault="003860F9" w:rsidP="003860F9">
      <w:pPr>
        <w:pStyle w:val="ListParagraph"/>
        <w:numPr>
          <w:ilvl w:val="0"/>
          <w:numId w:val="5"/>
        </w:numPr>
        <w:spacing w:after="0" w:line="240" w:lineRule="auto"/>
        <w:jc w:val="both"/>
        <w:rPr>
          <w:rFonts w:asciiTheme="minorHAnsi" w:hAnsiTheme="minorHAnsi" w:cstheme="minorHAnsi"/>
        </w:rPr>
      </w:pPr>
      <w:r w:rsidRPr="003860F9">
        <w:rPr>
          <w:rFonts w:asciiTheme="minorHAnsi" w:hAnsiTheme="minorHAnsi" w:cstheme="minorHAnsi"/>
        </w:rPr>
        <w:t xml:space="preserve">Dari </w:t>
      </w:r>
      <w:proofErr w:type="spellStart"/>
      <w:r w:rsidRPr="003860F9">
        <w:rPr>
          <w:rFonts w:asciiTheme="minorHAnsi" w:hAnsiTheme="minorHAnsi" w:cstheme="minorHAnsi"/>
        </w:rPr>
        <w:t>hasil</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penelitian</w:t>
      </w:r>
      <w:proofErr w:type="spellEnd"/>
      <w:r w:rsidRPr="003860F9">
        <w:rPr>
          <w:rFonts w:asciiTheme="minorHAnsi" w:hAnsiTheme="minorHAnsi" w:cstheme="minorHAnsi"/>
        </w:rPr>
        <w:t xml:space="preserve"> yang </w:t>
      </w:r>
      <w:proofErr w:type="spellStart"/>
      <w:r w:rsidRPr="003860F9">
        <w:rPr>
          <w:rFonts w:asciiTheme="minorHAnsi" w:hAnsiTheme="minorHAnsi" w:cstheme="minorHAnsi"/>
        </w:rPr>
        <w:t>kedua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mengatakan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bahwa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kualitas</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hidup</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mdr</w:t>
      </w:r>
      <w:proofErr w:type="spellEnd"/>
      <w:r w:rsidRPr="003860F9">
        <w:rPr>
          <w:rFonts w:asciiTheme="minorHAnsi" w:hAnsiTheme="minorHAnsi" w:cstheme="minorHAnsi"/>
        </w:rPr>
        <w:t xml:space="preserve">-tb </w:t>
      </w:r>
      <w:proofErr w:type="spellStart"/>
      <w:r w:rsidRPr="003860F9">
        <w:rPr>
          <w:rFonts w:asciiTheme="minorHAnsi" w:hAnsiTheme="minorHAnsi" w:cstheme="minorHAnsi"/>
        </w:rPr>
        <w:t>buruk</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dalam</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kesehatan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fisik</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psikologi</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sosial</w:t>
      </w:r>
      <w:proofErr w:type="spellEnd"/>
      <w:r w:rsidRPr="003860F9">
        <w:rPr>
          <w:rFonts w:asciiTheme="minorHAnsi" w:hAnsiTheme="minorHAnsi" w:cstheme="minorHAnsi"/>
        </w:rPr>
        <w:t xml:space="preserve"> dan juga </w:t>
      </w:r>
      <w:proofErr w:type="spellStart"/>
      <w:r w:rsidRPr="003860F9">
        <w:rPr>
          <w:rFonts w:asciiTheme="minorHAnsi" w:hAnsiTheme="minorHAnsi" w:cstheme="minorHAnsi"/>
        </w:rPr>
        <w:t>lingkungannya</w:t>
      </w:r>
      <w:proofErr w:type="spellEnd"/>
      <w:r w:rsidRPr="003860F9">
        <w:rPr>
          <w:rFonts w:asciiTheme="minorHAnsi" w:hAnsiTheme="minorHAnsi" w:cstheme="minorHAnsi"/>
        </w:rPr>
        <w:t xml:space="preserve">. </w:t>
      </w:r>
    </w:p>
    <w:p w14:paraId="54DB0896" w14:textId="77777777" w:rsidR="003860F9" w:rsidRPr="003860F9" w:rsidRDefault="003860F9" w:rsidP="003860F9">
      <w:pPr>
        <w:pStyle w:val="ListParagraph"/>
        <w:numPr>
          <w:ilvl w:val="0"/>
          <w:numId w:val="5"/>
        </w:numPr>
        <w:spacing w:after="0" w:line="240" w:lineRule="auto"/>
        <w:jc w:val="both"/>
        <w:rPr>
          <w:rFonts w:asciiTheme="minorHAnsi" w:hAnsiTheme="minorHAnsi" w:cstheme="minorHAnsi"/>
        </w:rPr>
      </w:pPr>
      <w:r w:rsidRPr="003860F9">
        <w:rPr>
          <w:rFonts w:asciiTheme="minorHAnsi" w:hAnsiTheme="minorHAnsi" w:cstheme="minorHAnsi"/>
        </w:rPr>
        <w:t xml:space="preserve">Dari </w:t>
      </w:r>
      <w:proofErr w:type="spellStart"/>
      <w:r w:rsidRPr="003860F9">
        <w:rPr>
          <w:rFonts w:asciiTheme="minorHAnsi" w:hAnsiTheme="minorHAnsi" w:cstheme="minorHAnsi"/>
        </w:rPr>
        <w:t>hasil</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penelitian</w:t>
      </w:r>
      <w:proofErr w:type="spellEnd"/>
      <w:r w:rsidRPr="003860F9">
        <w:rPr>
          <w:rFonts w:asciiTheme="minorHAnsi" w:hAnsiTheme="minorHAnsi" w:cstheme="minorHAnsi"/>
        </w:rPr>
        <w:t xml:space="preserve"> yang </w:t>
      </w:r>
      <w:proofErr w:type="spellStart"/>
      <w:r w:rsidRPr="003860F9">
        <w:rPr>
          <w:rFonts w:asciiTheme="minorHAnsi" w:hAnsiTheme="minorHAnsi" w:cstheme="minorHAnsi"/>
        </w:rPr>
        <w:t>ke</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tiga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mengatakan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bahwa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gambaran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kualitas</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hidup</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pasien</w:t>
      </w:r>
      <w:proofErr w:type="spellEnd"/>
      <w:r w:rsidRPr="003860F9">
        <w:rPr>
          <w:rFonts w:asciiTheme="minorHAnsi" w:hAnsiTheme="minorHAnsi" w:cstheme="minorHAnsi"/>
        </w:rPr>
        <w:t xml:space="preserve"> MDR </w:t>
      </w:r>
      <w:proofErr w:type="spellStart"/>
      <w:r w:rsidRPr="003860F9">
        <w:rPr>
          <w:rFonts w:asciiTheme="minorHAnsi" w:hAnsiTheme="minorHAnsi" w:cstheme="minorHAnsi"/>
        </w:rPr>
        <w:t>secara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keseluruhan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dikategorikan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buruk</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dimana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gangguan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fisik</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psikologis</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sosial</w:t>
      </w:r>
      <w:proofErr w:type="spellEnd"/>
      <w:r w:rsidRPr="003860F9">
        <w:rPr>
          <w:rFonts w:asciiTheme="minorHAnsi" w:hAnsiTheme="minorHAnsi" w:cstheme="minorHAnsi"/>
        </w:rPr>
        <w:t xml:space="preserve"> dan </w:t>
      </w:r>
      <w:proofErr w:type="spellStart"/>
      <w:r w:rsidRPr="003860F9">
        <w:rPr>
          <w:rFonts w:asciiTheme="minorHAnsi" w:hAnsiTheme="minorHAnsi" w:cstheme="minorHAnsi"/>
        </w:rPr>
        <w:t>lingkungan</w:t>
      </w:r>
      <w:proofErr w:type="spellEnd"/>
      <w:r w:rsidRPr="003860F9">
        <w:rPr>
          <w:rFonts w:asciiTheme="minorHAnsi" w:hAnsiTheme="minorHAnsi" w:cstheme="minorHAnsi"/>
        </w:rPr>
        <w:t xml:space="preserve">. </w:t>
      </w:r>
    </w:p>
    <w:p w14:paraId="71E53AE8" w14:textId="77777777" w:rsidR="003860F9" w:rsidRPr="003860F9" w:rsidRDefault="003860F9" w:rsidP="003860F9">
      <w:pPr>
        <w:jc w:val="both"/>
        <w:rPr>
          <w:rFonts w:asciiTheme="minorHAnsi" w:hAnsiTheme="minorHAnsi" w:cstheme="minorHAnsi"/>
          <w:b/>
          <w:bCs/>
          <w:sz w:val="22"/>
        </w:rPr>
      </w:pPr>
    </w:p>
    <w:p w14:paraId="0211BD03" w14:textId="77777777" w:rsidR="003860F9" w:rsidRPr="003860F9" w:rsidRDefault="003860F9" w:rsidP="003860F9">
      <w:pPr>
        <w:jc w:val="both"/>
        <w:rPr>
          <w:rFonts w:asciiTheme="minorHAnsi" w:hAnsiTheme="minorHAnsi" w:cstheme="minorHAnsi"/>
          <w:b/>
          <w:bCs/>
          <w:color w:val="000000" w:themeColor="text1"/>
          <w:sz w:val="22"/>
        </w:rPr>
      </w:pPr>
      <w:r w:rsidRPr="003860F9">
        <w:rPr>
          <w:rFonts w:asciiTheme="minorHAnsi" w:hAnsiTheme="minorHAnsi" w:cstheme="minorHAnsi"/>
          <w:b/>
          <w:bCs/>
          <w:color w:val="000000" w:themeColor="text1"/>
          <w:sz w:val="22"/>
        </w:rPr>
        <w:t>HASIL</w:t>
      </w:r>
    </w:p>
    <w:p w14:paraId="7D8CD0C3" w14:textId="77777777" w:rsidR="003860F9" w:rsidRPr="003860F9" w:rsidRDefault="003860F9" w:rsidP="003860F9">
      <w:pPr>
        <w:ind w:firstLine="720"/>
        <w:jc w:val="both"/>
        <w:rPr>
          <w:rFonts w:asciiTheme="minorHAnsi" w:hAnsiTheme="minorHAnsi" w:cstheme="minorHAnsi"/>
          <w:sz w:val="22"/>
        </w:rPr>
      </w:pPr>
      <w:r w:rsidRPr="003860F9">
        <w:rPr>
          <w:rFonts w:asciiTheme="minorHAnsi" w:hAnsiTheme="minorHAnsi" w:cstheme="minorHAnsi"/>
          <w:sz w:val="22"/>
        </w:rPr>
        <w:t xml:space="preserve">Hasil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dilakukan</w:t>
      </w:r>
      <w:proofErr w:type="spellEnd"/>
      <w:r w:rsidRPr="003860F9">
        <w:rPr>
          <w:rFonts w:asciiTheme="minorHAnsi" w:hAnsiTheme="minorHAnsi" w:cstheme="minorHAnsi"/>
          <w:sz w:val="22"/>
        </w:rPr>
        <w:t xml:space="preserve"> oleh Imam </w:t>
      </w:r>
      <w:proofErr w:type="spellStart"/>
      <w:r w:rsidRPr="003860F9">
        <w:rPr>
          <w:rFonts w:asciiTheme="minorHAnsi" w:hAnsiTheme="minorHAnsi" w:cstheme="minorHAnsi"/>
          <w:sz w:val="22"/>
        </w:rPr>
        <w:t>Abrori</w:t>
      </w:r>
      <w:proofErr w:type="spellEnd"/>
      <w:r w:rsidRPr="003860F9">
        <w:rPr>
          <w:rFonts w:asciiTheme="minorHAnsi" w:hAnsiTheme="minorHAnsi" w:cstheme="minorHAnsi"/>
          <w:sz w:val="22"/>
        </w:rPr>
        <w:t xml:space="preserve"> &amp; Riris Andono Ahmad </w:t>
      </w:r>
      <w:proofErr w:type="spellStart"/>
      <w:r w:rsidRPr="003860F9">
        <w:rPr>
          <w:rFonts w:asciiTheme="minorHAnsi" w:hAnsiTheme="minorHAnsi" w:cstheme="minorHAnsi"/>
          <w:sz w:val="22"/>
        </w:rPr>
        <w:lastRenderedPageBreak/>
        <w:t>dengan</w:t>
      </w:r>
      <w:proofErr w:type="spellEnd"/>
      <w:r w:rsidRPr="003860F9">
        <w:rPr>
          <w:rFonts w:asciiTheme="minorHAnsi" w:hAnsiTheme="minorHAnsi" w:cstheme="minorHAnsi"/>
          <w:sz w:val="22"/>
        </w:rPr>
        <w:t xml:space="preserve"> 22 </w:t>
      </w:r>
      <w:proofErr w:type="spellStart"/>
      <w:r w:rsidRPr="003860F9">
        <w:rPr>
          <w:rFonts w:asciiTheme="minorHAnsi" w:hAnsiTheme="minorHAnsi" w:cstheme="minorHAnsi"/>
          <w:sz w:val="22"/>
        </w:rPr>
        <w:t>responden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diperoleh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dikategorikan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buruk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domain </w:t>
      </w:r>
      <w:proofErr w:type="spellStart"/>
      <w:r w:rsidRPr="003860F9">
        <w:rPr>
          <w:rFonts w:asciiTheme="minorHAnsi" w:hAnsiTheme="minorHAnsi" w:cstheme="minorHAnsi"/>
          <w:sz w:val="22"/>
        </w:rPr>
        <w:t>fisik</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memiliki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skor</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buruk</w:t>
      </w:r>
      <w:proofErr w:type="spellEnd"/>
      <w:r w:rsidRPr="003860F9">
        <w:rPr>
          <w:rFonts w:asciiTheme="minorHAnsi" w:hAnsiTheme="minorHAnsi" w:cstheme="minorHAnsi"/>
          <w:sz w:val="22"/>
        </w:rPr>
        <w:t xml:space="preserve"> (81,8%) para </w:t>
      </w:r>
      <w:proofErr w:type="spellStart"/>
      <w:r w:rsidRPr="003860F9">
        <w:rPr>
          <w:rFonts w:asciiTheme="minorHAnsi" w:hAnsiTheme="minorHAnsi" w:cstheme="minorHAnsi"/>
          <w:sz w:val="22"/>
        </w:rPr>
        <w:t>responden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merasakan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memiliki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efek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samping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lebih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besar</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pengobatan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lini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pertama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sehingga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gejala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tuberkulois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seperti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batuk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berdahak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demam</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berat</w:t>
      </w:r>
      <w:proofErr w:type="spellEnd"/>
      <w:r w:rsidRPr="003860F9">
        <w:rPr>
          <w:rFonts w:asciiTheme="minorHAnsi" w:hAnsiTheme="minorHAnsi" w:cstheme="minorHAnsi"/>
          <w:sz w:val="22"/>
        </w:rPr>
        <w:t xml:space="preserve"> badan </w:t>
      </w:r>
      <w:proofErr w:type="spellStart"/>
      <w:r w:rsidRPr="003860F9">
        <w:rPr>
          <w:rFonts w:asciiTheme="minorHAnsi" w:hAnsiTheme="minorHAnsi" w:cstheme="minorHAnsi"/>
          <w:sz w:val="22"/>
        </w:rPr>
        <w:t>menurun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membaik</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bulan-bulan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pertama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pengobatan</w:t>
      </w:r>
      <w:proofErr w:type="spellEnd"/>
      <w:r w:rsidRPr="003860F9">
        <w:rPr>
          <w:rFonts w:asciiTheme="minorHAnsi" w:hAnsiTheme="minorHAnsi" w:cstheme="minorHAnsi"/>
          <w:sz w:val="22"/>
        </w:rPr>
        <w:t xml:space="preserve">. Akan </w:t>
      </w:r>
      <w:proofErr w:type="spellStart"/>
      <w:r w:rsidRPr="003860F9">
        <w:rPr>
          <w:rFonts w:asciiTheme="minorHAnsi" w:hAnsiTheme="minorHAnsi" w:cstheme="minorHAnsi"/>
          <w:sz w:val="22"/>
        </w:rPr>
        <w:t>tetapi</w:t>
      </w:r>
      <w:proofErr w:type="spellEnd"/>
      <w:r w:rsidRPr="003860F9">
        <w:rPr>
          <w:rFonts w:asciiTheme="minorHAnsi" w:hAnsiTheme="minorHAnsi" w:cstheme="minorHAnsi"/>
          <w:sz w:val="22"/>
        </w:rPr>
        <w:t xml:space="preserve"> MDRTB </w:t>
      </w:r>
      <w:proofErr w:type="spellStart"/>
      <w:r w:rsidRPr="003860F9">
        <w:rPr>
          <w:rFonts w:asciiTheme="minorHAnsi" w:hAnsiTheme="minorHAnsi" w:cstheme="minorHAnsi"/>
          <w:sz w:val="22"/>
        </w:rPr>
        <w:t>memiiki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pengobatan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lebih</w:t>
      </w:r>
      <w:proofErr w:type="spellEnd"/>
      <w:r w:rsidRPr="003860F9">
        <w:rPr>
          <w:rFonts w:asciiTheme="minorHAnsi" w:hAnsiTheme="minorHAnsi" w:cstheme="minorHAnsi"/>
          <w:sz w:val="22"/>
        </w:rPr>
        <w:t xml:space="preserve"> lama yang </w:t>
      </w:r>
      <w:proofErr w:type="spellStart"/>
      <w:r w:rsidRPr="003860F9">
        <w:rPr>
          <w:rFonts w:asciiTheme="minorHAnsi" w:hAnsiTheme="minorHAnsi" w:cstheme="minorHAnsi"/>
          <w:sz w:val="22"/>
        </w:rPr>
        <w: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menujukkan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kondisi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penderitanya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Semakin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cepat</w:t>
      </w:r>
      <w:proofErr w:type="spellEnd"/>
      <w:r w:rsidRPr="003860F9">
        <w:rPr>
          <w:rFonts w:asciiTheme="minorHAnsi" w:hAnsiTheme="minorHAnsi" w:cstheme="minorHAnsi"/>
          <w:sz w:val="22"/>
        </w:rPr>
        <w:t xml:space="preserve"> </w:t>
      </w:r>
      <w:proofErr w:type="spellStart"/>
      <w:proofErr w:type="gramStart"/>
      <w:r w:rsidRPr="003860F9">
        <w:rPr>
          <w:rFonts w:asciiTheme="minorHAnsi" w:hAnsiTheme="minorHAnsi" w:cstheme="minorHAnsi"/>
          <w:sz w:val="22"/>
        </w:rPr>
        <w:t>durasi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pengobatan</w:t>
      </w:r>
      <w:proofErr w:type="spellEnd"/>
      <w:proofErr w:type="gram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penderia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mempunyai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lebih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baik</w:t>
      </w:r>
      <w:proofErr w:type="spellEnd"/>
      <w:r w:rsidRPr="003860F9">
        <w:rPr>
          <w:rFonts w:asciiTheme="minorHAnsi" w:hAnsiTheme="minorHAnsi" w:cstheme="minorHAnsi"/>
          <w:sz w:val="22"/>
        </w:rPr>
        <w:t xml:space="preserve">. Selain </w:t>
      </w:r>
      <w:proofErr w:type="spellStart"/>
      <w:r w:rsidRPr="003860F9">
        <w:rPr>
          <w:rFonts w:asciiTheme="minorHAnsi" w:hAnsiTheme="minorHAnsi" w:cstheme="minorHAnsi"/>
          <w:sz w:val="22"/>
        </w:rPr>
        <w:t>itu</w:t>
      </w:r>
      <w:proofErr w:type="spellEnd"/>
      <w:r w:rsidRPr="003860F9">
        <w:rPr>
          <w:rFonts w:asciiTheme="minorHAnsi" w:hAnsiTheme="minorHAnsi" w:cstheme="minorHAnsi"/>
          <w:sz w:val="22"/>
        </w:rPr>
        <w:t xml:space="preserve"> juga </w:t>
      </w:r>
      <w:proofErr w:type="spellStart"/>
      <w:r w:rsidRPr="003860F9">
        <w:rPr>
          <w:rFonts w:asciiTheme="minorHAnsi" w:hAnsiTheme="minorHAnsi" w:cstheme="minorHAnsi"/>
          <w:sz w:val="22"/>
        </w:rPr>
        <w:t>dilihat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dukungan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memiliki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nilai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skor</w:t>
      </w:r>
      <w:proofErr w:type="spellEnd"/>
      <w:r w:rsidRPr="003860F9">
        <w:rPr>
          <w:rFonts w:asciiTheme="minorHAnsi" w:hAnsiTheme="minorHAnsi" w:cstheme="minorHAnsi"/>
          <w:sz w:val="22"/>
        </w:rPr>
        <w:t xml:space="preserve"> (54,5%) </w:t>
      </w:r>
      <w:proofErr w:type="spellStart"/>
      <w:r w:rsidRPr="003860F9">
        <w:rPr>
          <w:rFonts w:asciiTheme="minorHAnsi" w:hAnsiTheme="minorHAnsi" w:cstheme="minorHAnsi"/>
          <w:sz w:val="22"/>
        </w:rPr>
        <w:t>responden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mengatakan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bahwa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masyrakat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memandang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kesakitannya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dinilai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kehilanan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nafsu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atau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gairah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kerja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tidak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bisa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menjalankan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tugas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sehari-hari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secara</w:t>
      </w:r>
      <w:proofErr w:type="spellEnd"/>
      <w:r w:rsidRPr="003860F9">
        <w:rPr>
          <w:rFonts w:asciiTheme="minorHAnsi" w:hAnsiTheme="minorHAnsi" w:cstheme="minorHAnsi"/>
          <w:sz w:val="22"/>
        </w:rPr>
        <w:t xml:space="preserve"> optimal </w:t>
      </w:r>
      <w:proofErr w:type="spellStart"/>
      <w:r w:rsidRPr="003860F9">
        <w:rPr>
          <w:rFonts w:asciiTheme="minorHAnsi" w:hAnsiTheme="minorHAnsi" w:cstheme="minorHAnsi"/>
          <w:sz w:val="22"/>
        </w:rPr>
        <w:t>sehingga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harus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tinggal</w:t>
      </w:r>
      <w:proofErr w:type="spellEnd"/>
      <w:r w:rsidRPr="003860F9">
        <w:rPr>
          <w:rFonts w:asciiTheme="minorHAnsi" w:hAnsiTheme="minorHAnsi" w:cstheme="minorHAnsi"/>
          <w:sz w:val="22"/>
        </w:rPr>
        <w:t xml:space="preserve"> di </w:t>
      </w:r>
      <w:proofErr w:type="spellStart"/>
      <w:r w:rsidRPr="003860F9">
        <w:rPr>
          <w:rFonts w:asciiTheme="minorHAnsi" w:hAnsiTheme="minorHAnsi" w:cstheme="minorHAnsi"/>
          <w:sz w:val="22"/>
        </w:rPr>
        <w:t>tempat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tidur</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sehingga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dukungan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memengaruhi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penderita</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dilihat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kurangnya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motivasi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informasi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pemenuhan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keluarga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cukup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berpengaruh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bagi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individu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Individu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memperoleh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dukungan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dalam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menjalankan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aktivitas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sehari-hari</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aktualisasi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diri</w:t>
      </w:r>
      <w:proofErr w:type="spellEnd"/>
      <w:r w:rsidRPr="003860F9">
        <w:rPr>
          <w:rFonts w:asciiTheme="minorHAnsi" w:hAnsiTheme="minorHAnsi" w:cstheme="minorHAnsi"/>
          <w:sz w:val="22"/>
        </w:rPr>
        <w:t>.</w:t>
      </w:r>
    </w:p>
    <w:p w14:paraId="1E31BD48" w14:textId="77777777" w:rsidR="003860F9" w:rsidRPr="003860F9" w:rsidRDefault="003860F9" w:rsidP="003860F9">
      <w:pPr>
        <w:ind w:firstLine="360"/>
        <w:jc w:val="both"/>
        <w:rPr>
          <w:rFonts w:asciiTheme="minorHAnsi" w:hAnsiTheme="minorHAnsi" w:cstheme="minorHAnsi"/>
          <w:sz w:val="22"/>
        </w:rPr>
      </w:pPr>
      <w:r w:rsidRPr="003860F9">
        <w:rPr>
          <w:rFonts w:asciiTheme="minorHAnsi" w:hAnsiTheme="minorHAnsi" w:cstheme="minorHAnsi"/>
          <w:sz w:val="22"/>
        </w:rPr>
        <w:t xml:space="preserve">Hasil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dilakukan</w:t>
      </w:r>
      <w:proofErr w:type="spellEnd"/>
      <w:r w:rsidRPr="003860F9">
        <w:rPr>
          <w:rFonts w:asciiTheme="minorHAnsi" w:hAnsiTheme="minorHAnsi" w:cstheme="minorHAnsi"/>
          <w:sz w:val="22"/>
        </w:rPr>
        <w:t xml:space="preserve"> oleh Raman Sharma, Ravinder Yadav, Meenakshi Sharma, Varinder Saini, and Vipin Kousha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120 </w:t>
      </w:r>
      <w:proofErr w:type="spellStart"/>
      <w:r w:rsidRPr="003860F9">
        <w:rPr>
          <w:rFonts w:asciiTheme="minorHAnsi" w:hAnsiTheme="minorHAnsi" w:cstheme="minorHAnsi"/>
          <w:sz w:val="22"/>
        </w:rPr>
        <w:t>responden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diperoleh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MDRTB </w:t>
      </w:r>
      <w:proofErr w:type="spellStart"/>
      <w:r w:rsidRPr="003860F9">
        <w:rPr>
          <w:rFonts w:asciiTheme="minorHAnsi" w:hAnsiTheme="minorHAnsi" w:cstheme="minorHAnsi"/>
          <w:sz w:val="22"/>
        </w:rPr>
        <w:t>dikategorikan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buruk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fisik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nilai</w:t>
      </w:r>
      <w:proofErr w:type="spellEnd"/>
      <w:r w:rsidRPr="003860F9">
        <w:rPr>
          <w:rFonts w:asciiTheme="minorHAnsi" w:hAnsiTheme="minorHAnsi" w:cstheme="minorHAnsi"/>
          <w:sz w:val="22"/>
        </w:rPr>
        <w:t xml:space="preserve"> mean 19,03 </w:t>
      </w:r>
      <w:proofErr w:type="spellStart"/>
      <w:r w:rsidRPr="003860F9">
        <w:rPr>
          <w:rFonts w:asciiTheme="minorHAnsi" w:hAnsiTheme="minorHAnsi" w:cstheme="minorHAnsi"/>
          <w:sz w:val="22"/>
        </w:rPr>
        <w:t>responden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merasakan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pernah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mengeluh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kelelahan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sakit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terus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menutus</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bagian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tubuh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mereka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kurang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tidur</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merasa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resah</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mengalami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penurunan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kapasitas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kerja</w:t>
      </w:r>
      <w:proofErr w:type="spellEnd"/>
      <w:r w:rsidRPr="003860F9">
        <w:rPr>
          <w:rFonts w:asciiTheme="minorHAnsi" w:hAnsiTheme="minorHAnsi" w:cstheme="minorHAnsi"/>
          <w:sz w:val="22"/>
        </w:rPr>
        <w:t xml:space="preserve">. Domain </w:t>
      </w:r>
      <w:proofErr w:type="spellStart"/>
      <w:r w:rsidRPr="003860F9">
        <w:rPr>
          <w:rFonts w:asciiTheme="minorHAnsi" w:hAnsiTheme="minorHAnsi" w:cstheme="minorHAnsi"/>
          <w:sz w:val="22"/>
        </w:rPr>
        <w:t>Psikologis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memiliki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nilai</w:t>
      </w:r>
      <w:proofErr w:type="spellEnd"/>
      <w:r w:rsidRPr="003860F9">
        <w:rPr>
          <w:rFonts w:asciiTheme="minorHAnsi" w:hAnsiTheme="minorHAnsi" w:cstheme="minorHAnsi"/>
          <w:sz w:val="22"/>
        </w:rPr>
        <w:t xml:space="preserve"> mean 15,23 para </w:t>
      </w:r>
      <w:proofErr w:type="spellStart"/>
      <w:r w:rsidRPr="003860F9">
        <w:rPr>
          <w:rFonts w:asciiTheme="minorHAnsi" w:hAnsiTheme="minorHAnsi" w:cstheme="minorHAnsi"/>
          <w:sz w:val="22"/>
        </w:rPr>
        <w:t>responden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merasakan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perasaan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negatif</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tentang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kelangsungan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mereka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buruk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harga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diri</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pembatasan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terhadap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kebebasan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bergerak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mereka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partisipasi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dalam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kegiatan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rekreasi</w:t>
      </w:r>
      <w:proofErr w:type="spellEnd"/>
      <w:r w:rsidRPr="003860F9">
        <w:rPr>
          <w:rFonts w:asciiTheme="minorHAnsi" w:hAnsiTheme="minorHAnsi" w:cstheme="minorHAnsi"/>
          <w:sz w:val="22"/>
        </w:rPr>
        <w:t xml:space="preserve"> / </w:t>
      </w:r>
      <w:proofErr w:type="spellStart"/>
      <w:r w:rsidRPr="003860F9">
        <w:rPr>
          <w:rFonts w:asciiTheme="minorHAnsi" w:hAnsiTheme="minorHAnsi" w:cstheme="minorHAnsi"/>
          <w:sz w:val="22"/>
        </w:rPr>
        <w:t>rekreasi</w:t>
      </w:r>
      <w:proofErr w:type="spellEnd"/>
      <w:r w:rsidRPr="003860F9">
        <w:rPr>
          <w:rFonts w:asciiTheme="minorHAnsi" w:hAnsiTheme="minorHAnsi" w:cstheme="minorHAnsi"/>
          <w:sz w:val="22"/>
        </w:rPr>
        <w:t xml:space="preserve">. Domain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memiliki</w:t>
      </w:r>
      <w:proofErr w:type="spellEnd"/>
      <w:r w:rsidRPr="003860F9">
        <w:rPr>
          <w:rFonts w:asciiTheme="minorHAnsi" w:hAnsiTheme="minorHAnsi" w:cstheme="minorHAnsi"/>
          <w:sz w:val="22"/>
        </w:rPr>
        <w:t xml:space="preserve"> mean 7,</w:t>
      </w:r>
      <w:proofErr w:type="gramStart"/>
      <w:r w:rsidRPr="003860F9">
        <w:rPr>
          <w:rFonts w:asciiTheme="minorHAnsi" w:hAnsiTheme="minorHAnsi" w:cstheme="minorHAnsi"/>
          <w:sz w:val="22"/>
        </w:rPr>
        <w:t>88 ,</w:t>
      </w:r>
      <w:proofErr w:type="gram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yaitu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fungsi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ini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dipengaruhi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melalui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isolasi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dukungan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bervariasi</w:t>
      </w:r>
      <w:proofErr w:type="spellEnd"/>
      <w:r w:rsidRPr="003860F9">
        <w:rPr>
          <w:rFonts w:asciiTheme="minorHAnsi" w:hAnsiTheme="minorHAnsi" w:cstheme="minorHAnsi"/>
          <w:sz w:val="22"/>
        </w:rPr>
        <w:t xml:space="preserve"> oleh </w:t>
      </w:r>
      <w:proofErr w:type="spellStart"/>
      <w:r w:rsidRPr="003860F9">
        <w:rPr>
          <w:rFonts w:asciiTheme="minorHAnsi" w:hAnsiTheme="minorHAnsi" w:cstheme="minorHAnsi"/>
          <w:sz w:val="22"/>
        </w:rPr>
        <w:t>keluarga</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teman</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ketidakmampuan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untuk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melanjutkan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kegiatan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rekreasi</w:t>
      </w:r>
      <w:proofErr w:type="spellEnd"/>
      <w:r w:rsidRPr="003860F9">
        <w:rPr>
          <w:rFonts w:asciiTheme="minorHAnsi" w:hAnsiTheme="minorHAnsi" w:cstheme="minorHAnsi"/>
          <w:sz w:val="22"/>
        </w:rPr>
        <w:t xml:space="preserve">. Domain </w:t>
      </w:r>
      <w:proofErr w:type="spellStart"/>
      <w:r w:rsidRPr="003860F9">
        <w:rPr>
          <w:rFonts w:asciiTheme="minorHAnsi" w:hAnsiTheme="minorHAnsi" w:cstheme="minorHAnsi"/>
          <w:sz w:val="22"/>
        </w:rPr>
        <w:t>lingkungan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memiliki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nilai</w:t>
      </w:r>
      <w:proofErr w:type="spellEnd"/>
      <w:r w:rsidRPr="003860F9">
        <w:rPr>
          <w:rFonts w:asciiTheme="minorHAnsi" w:hAnsiTheme="minorHAnsi" w:cstheme="minorHAnsi"/>
          <w:sz w:val="22"/>
        </w:rPr>
        <w:t xml:space="preserve"> mean 18,91 pada domain </w:t>
      </w:r>
      <w:proofErr w:type="spellStart"/>
      <w:r w:rsidRPr="003860F9">
        <w:rPr>
          <w:rFonts w:asciiTheme="minorHAnsi" w:hAnsiTheme="minorHAnsi" w:cstheme="minorHAnsi"/>
          <w:sz w:val="22"/>
        </w:rPr>
        <w:t>ini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lingkungan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responden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terkait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rasa </w:t>
      </w:r>
      <w:proofErr w:type="spellStart"/>
      <w:r w:rsidRPr="003860F9">
        <w:rPr>
          <w:rFonts w:asciiTheme="minorHAnsi" w:hAnsiTheme="minorHAnsi" w:cstheme="minorHAnsi"/>
          <w:sz w:val="22"/>
        </w:rPr>
        <w:t>keselamatan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keamanan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lingkungan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rumah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transportasi</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keamanan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finansial</w:t>
      </w:r>
      <w:proofErr w:type="spellEnd"/>
      <w:r w:rsidRPr="003860F9">
        <w:rPr>
          <w:rFonts w:asciiTheme="minorHAnsi" w:hAnsiTheme="minorHAnsi" w:cstheme="minorHAnsi"/>
          <w:sz w:val="22"/>
        </w:rPr>
        <w:t xml:space="preserve"> juga </w:t>
      </w:r>
      <w:proofErr w:type="spellStart"/>
      <w:r w:rsidRPr="003860F9">
        <w:rPr>
          <w:rFonts w:asciiTheme="minorHAnsi" w:hAnsiTheme="minorHAnsi" w:cstheme="minorHAnsi"/>
          <w:sz w:val="22"/>
        </w:rPr>
        <w:t>berdampak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negatif</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MDRTB dan PTB.</w:t>
      </w:r>
    </w:p>
    <w:p w14:paraId="7537480C" w14:textId="77777777" w:rsidR="003860F9" w:rsidRPr="003860F9" w:rsidRDefault="003860F9" w:rsidP="003860F9">
      <w:pPr>
        <w:ind w:firstLine="360"/>
        <w:jc w:val="both"/>
        <w:rPr>
          <w:rFonts w:asciiTheme="minorHAnsi" w:hAnsiTheme="minorHAnsi" w:cstheme="minorHAnsi"/>
          <w:sz w:val="22"/>
        </w:rPr>
      </w:pPr>
      <w:r w:rsidRPr="003860F9">
        <w:rPr>
          <w:rFonts w:asciiTheme="minorHAnsi" w:hAnsiTheme="minorHAnsi" w:cstheme="minorHAnsi"/>
          <w:sz w:val="22"/>
        </w:rPr>
        <w:t xml:space="preserve">Hasil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dilakukan</w:t>
      </w:r>
      <w:proofErr w:type="spellEnd"/>
      <w:r w:rsidRPr="003860F9">
        <w:rPr>
          <w:rFonts w:asciiTheme="minorHAnsi" w:hAnsiTheme="minorHAnsi" w:cstheme="minorHAnsi"/>
          <w:sz w:val="22"/>
        </w:rPr>
        <w:t xml:space="preserve"> oleh Apoorva E. Patel, K. Lalitha, Dinesh Rajaram, K. Radhika, N. S. Murthy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159 </w:t>
      </w:r>
      <w:proofErr w:type="spellStart"/>
      <w:r w:rsidRPr="003860F9">
        <w:rPr>
          <w:rFonts w:asciiTheme="minorHAnsi" w:hAnsiTheme="minorHAnsi" w:cstheme="minorHAnsi"/>
          <w:sz w:val="22"/>
        </w:rPr>
        <w:t>responden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diperoleh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MDRTB </w:t>
      </w:r>
      <w:proofErr w:type="spellStart"/>
      <w:r w:rsidRPr="003860F9">
        <w:rPr>
          <w:rFonts w:asciiTheme="minorHAnsi" w:hAnsiTheme="minorHAnsi" w:cstheme="minorHAnsi"/>
          <w:sz w:val="22"/>
        </w:rPr>
        <w:t>dikategorikan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buruk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fisik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nilai</w:t>
      </w:r>
      <w:proofErr w:type="spellEnd"/>
      <w:r w:rsidRPr="003860F9">
        <w:rPr>
          <w:rFonts w:asciiTheme="minorHAnsi" w:hAnsiTheme="minorHAnsi" w:cstheme="minorHAnsi"/>
          <w:sz w:val="22"/>
        </w:rPr>
        <w:t xml:space="preserve"> median 39,28 </w:t>
      </w:r>
      <w:proofErr w:type="spellStart"/>
      <w:r w:rsidRPr="003860F9">
        <w:rPr>
          <w:rFonts w:asciiTheme="minorHAnsi" w:hAnsiTheme="minorHAnsi" w:cstheme="minorHAnsi"/>
          <w:sz w:val="22"/>
        </w:rPr>
        <w:t>merasakan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mudah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kelelahan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sakit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tubuh</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teratur</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kurang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tidur</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keresahan</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penurunan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kapasitas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kerja</w:t>
      </w:r>
      <w:proofErr w:type="spellEnd"/>
      <w:r w:rsidRPr="003860F9">
        <w:rPr>
          <w:rFonts w:asciiTheme="minorHAnsi" w:hAnsiTheme="minorHAnsi" w:cstheme="minorHAnsi"/>
          <w:sz w:val="22"/>
        </w:rPr>
        <w:t xml:space="preserve">. Selain </w:t>
      </w:r>
      <w:proofErr w:type="spellStart"/>
      <w:r w:rsidRPr="003860F9">
        <w:rPr>
          <w:rFonts w:asciiTheme="minorHAnsi" w:hAnsiTheme="minorHAnsi" w:cstheme="minorHAnsi"/>
          <w:sz w:val="22"/>
        </w:rPr>
        <w:t>itu</w:t>
      </w:r>
      <w:proofErr w:type="spellEnd"/>
      <w:r w:rsidRPr="003860F9">
        <w:rPr>
          <w:rFonts w:asciiTheme="minorHAnsi" w:hAnsiTheme="minorHAnsi" w:cstheme="minorHAnsi"/>
          <w:sz w:val="22"/>
        </w:rPr>
        <w:t xml:space="preserve"> juga </w:t>
      </w:r>
      <w:proofErr w:type="spellStart"/>
      <w:r w:rsidRPr="003860F9">
        <w:rPr>
          <w:rFonts w:asciiTheme="minorHAnsi" w:hAnsiTheme="minorHAnsi" w:cstheme="minorHAnsi"/>
          <w:sz w:val="22"/>
        </w:rPr>
        <w:t>responden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melaporkan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mengenai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pembatasan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kebebasan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bergerak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partisipasi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dalam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kegiatan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rekreasi</w:t>
      </w:r>
      <w:proofErr w:type="spellEnd"/>
      <w:r w:rsidRPr="003860F9">
        <w:rPr>
          <w:rFonts w:asciiTheme="minorHAnsi" w:hAnsiTheme="minorHAnsi" w:cstheme="minorHAnsi"/>
          <w:sz w:val="22"/>
        </w:rPr>
        <w:t xml:space="preserve"> / </w:t>
      </w:r>
      <w:proofErr w:type="spellStart"/>
      <w:r w:rsidRPr="003860F9">
        <w:rPr>
          <w:rFonts w:asciiTheme="minorHAnsi" w:hAnsiTheme="minorHAnsi" w:cstheme="minorHAnsi"/>
          <w:sz w:val="22"/>
        </w:rPr>
        <w:t>rekreasi</w:t>
      </w:r>
      <w:proofErr w:type="spellEnd"/>
      <w:r w:rsidRPr="003860F9">
        <w:rPr>
          <w:rFonts w:asciiTheme="minorHAnsi" w:hAnsiTheme="minorHAnsi" w:cstheme="minorHAnsi"/>
          <w:sz w:val="22"/>
        </w:rPr>
        <w:t xml:space="preserve"> di </w:t>
      </w:r>
      <w:proofErr w:type="spellStart"/>
      <w:r w:rsidRPr="003860F9">
        <w:rPr>
          <w:rFonts w:asciiTheme="minorHAnsi" w:hAnsiTheme="minorHAnsi" w:cstheme="minorHAnsi"/>
          <w:sz w:val="22"/>
        </w:rPr>
        <w:t>rumah</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sehari-hari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psikologis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nilai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mediannya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yaitu</w:t>
      </w:r>
      <w:proofErr w:type="spellEnd"/>
      <w:r w:rsidRPr="003860F9">
        <w:rPr>
          <w:rFonts w:asciiTheme="minorHAnsi" w:hAnsiTheme="minorHAnsi" w:cstheme="minorHAnsi"/>
          <w:sz w:val="22"/>
        </w:rPr>
        <w:t xml:space="preserve"> 50,00 para </w:t>
      </w:r>
      <w:proofErr w:type="spellStart"/>
      <w:r w:rsidRPr="003860F9">
        <w:rPr>
          <w:rFonts w:asciiTheme="minorHAnsi" w:hAnsiTheme="minorHAnsi" w:cstheme="minorHAnsi"/>
          <w:sz w:val="22"/>
        </w:rPr>
        <w:t>responden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merasakan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perasaan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negatif</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tentang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kelangsungan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mereka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buruk</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harga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nilai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mediannya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yaitu</w:t>
      </w:r>
      <w:proofErr w:type="spellEnd"/>
      <w:r w:rsidRPr="003860F9">
        <w:rPr>
          <w:rFonts w:asciiTheme="minorHAnsi" w:hAnsiTheme="minorHAnsi" w:cstheme="minorHAnsi"/>
          <w:sz w:val="22"/>
        </w:rPr>
        <w:t xml:space="preserve"> 75,00 para </w:t>
      </w:r>
      <w:proofErr w:type="spellStart"/>
      <w:r w:rsidRPr="003860F9">
        <w:rPr>
          <w:rFonts w:asciiTheme="minorHAnsi" w:hAnsiTheme="minorHAnsi" w:cstheme="minorHAnsi"/>
          <w:sz w:val="22"/>
        </w:rPr>
        <w:t>responden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mengalami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kendala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dalam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berhubungan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keluarga</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teman-teman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mereka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sehingga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mereka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mendapatkan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dukungan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lebih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rendah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lingkungan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mereka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domain </w:t>
      </w:r>
      <w:proofErr w:type="spellStart"/>
      <w:r w:rsidRPr="003860F9">
        <w:rPr>
          <w:rFonts w:asciiTheme="minorHAnsi" w:hAnsiTheme="minorHAnsi" w:cstheme="minorHAnsi"/>
          <w:sz w:val="22"/>
        </w:rPr>
        <w:t>lingkungan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nilai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mediannya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yaitu</w:t>
      </w:r>
      <w:proofErr w:type="spellEnd"/>
      <w:r w:rsidRPr="003860F9">
        <w:rPr>
          <w:rFonts w:asciiTheme="minorHAnsi" w:hAnsiTheme="minorHAnsi" w:cstheme="minorHAnsi"/>
          <w:sz w:val="22"/>
        </w:rPr>
        <w:t xml:space="preserve"> 65,62 para </w:t>
      </w:r>
      <w:proofErr w:type="spellStart"/>
      <w:r w:rsidRPr="003860F9">
        <w:rPr>
          <w:rFonts w:asciiTheme="minorHAnsi" w:hAnsiTheme="minorHAnsi" w:cstheme="minorHAnsi"/>
          <w:sz w:val="22"/>
        </w:rPr>
        <w:t>responden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merasakan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mengalami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penurunan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mengenai</w:t>
      </w:r>
      <w:proofErr w:type="spellEnd"/>
      <w:r w:rsidRPr="003860F9">
        <w:rPr>
          <w:rFonts w:asciiTheme="minorHAnsi" w:hAnsiTheme="minorHAnsi" w:cstheme="minorHAnsi"/>
          <w:sz w:val="22"/>
        </w:rPr>
        <w:t xml:space="preserve"> rasa </w:t>
      </w:r>
      <w:proofErr w:type="spellStart"/>
      <w:r w:rsidRPr="003860F9">
        <w:rPr>
          <w:rFonts w:asciiTheme="minorHAnsi" w:hAnsiTheme="minorHAnsi" w:cstheme="minorHAnsi"/>
          <w:sz w:val="22"/>
        </w:rPr>
        <w:t>keselamatan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keamanan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lingkungan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rumah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lastRenderedPageBreak/>
        <w:t>transportasi</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keamanan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finansial</w:t>
      </w:r>
      <w:proofErr w:type="spellEnd"/>
      <w:r w:rsidRPr="003860F9">
        <w:rPr>
          <w:rFonts w:asciiTheme="minorHAnsi" w:hAnsiTheme="minorHAnsi" w:cstheme="minorHAnsi"/>
          <w:sz w:val="22"/>
        </w:rPr>
        <w:t xml:space="preserve"> juga </w:t>
      </w:r>
      <w:proofErr w:type="spellStart"/>
      <w:r w:rsidRPr="003860F9">
        <w:rPr>
          <w:rFonts w:asciiTheme="minorHAnsi" w:hAnsiTheme="minorHAnsi" w:cstheme="minorHAnsi"/>
          <w:sz w:val="22"/>
        </w:rPr>
        <w:t>berdampak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negatif</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MDRTB dan PTB.</w:t>
      </w:r>
    </w:p>
    <w:p w14:paraId="64D3ECD8" w14:textId="77777777" w:rsidR="003860F9" w:rsidRPr="003860F9" w:rsidRDefault="003860F9" w:rsidP="003860F9">
      <w:pPr>
        <w:jc w:val="both"/>
        <w:rPr>
          <w:rFonts w:asciiTheme="minorHAnsi" w:hAnsiTheme="minorHAnsi" w:cstheme="minorHAnsi"/>
          <w:sz w:val="22"/>
        </w:rPr>
        <w:sectPr w:rsidR="003860F9" w:rsidRPr="003860F9" w:rsidSect="003860F9">
          <w:pgSz w:w="11906" w:h="16838" w:code="9"/>
          <w:pgMar w:top="2268" w:right="1701" w:bottom="1701" w:left="2268" w:header="720" w:footer="720" w:gutter="0"/>
          <w:cols w:num="2" w:space="720"/>
          <w:docGrid w:linePitch="360"/>
        </w:sectPr>
      </w:pPr>
      <w:r w:rsidRPr="003860F9">
        <w:rPr>
          <w:rFonts w:asciiTheme="minorHAnsi" w:hAnsiTheme="minorHAnsi" w:cstheme="minorHAnsi"/>
          <w:sz w:val="22"/>
        </w:rPr>
        <w:t xml:space="preserve">Di </w:t>
      </w:r>
      <w:proofErr w:type="spellStart"/>
      <w:r w:rsidRPr="003860F9">
        <w:rPr>
          <w:rFonts w:asciiTheme="minorHAnsi" w:hAnsiTheme="minorHAnsi" w:cstheme="minorHAnsi"/>
          <w:sz w:val="22"/>
        </w:rPr>
        <w:t>bawah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ini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adalah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hasil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tentang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Hidup yang </w:t>
      </w:r>
      <w:proofErr w:type="spellStart"/>
      <w:r w:rsidRPr="003860F9">
        <w:rPr>
          <w:rFonts w:asciiTheme="minorHAnsi" w:hAnsiTheme="minorHAnsi" w:cstheme="minorHAnsi"/>
          <w:sz w:val="22"/>
        </w:rPr>
        <w:t>dituliskan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dalam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tabel</w:t>
      </w:r>
      <w:proofErr w:type="spellEnd"/>
      <w:r w:rsidRPr="003860F9">
        <w:rPr>
          <w:rFonts w:asciiTheme="minorHAnsi" w:hAnsiTheme="minorHAnsi" w:cstheme="minorHAnsi"/>
          <w:sz w:val="22"/>
        </w:rPr>
        <w:t xml:space="preserve"> 4.1</w:t>
      </w:r>
    </w:p>
    <w:p w14:paraId="3131F74E" w14:textId="77777777" w:rsidR="003860F9" w:rsidRPr="003860F9" w:rsidRDefault="003860F9" w:rsidP="003860F9">
      <w:pPr>
        <w:jc w:val="both"/>
        <w:rPr>
          <w:rFonts w:asciiTheme="minorHAnsi" w:hAnsiTheme="minorHAnsi" w:cstheme="minorHAnsi"/>
          <w:sz w:val="22"/>
        </w:rPr>
      </w:pPr>
      <w:r w:rsidRPr="003860F9">
        <w:rPr>
          <w:rFonts w:asciiTheme="minorHAnsi" w:hAnsiTheme="minorHAnsi" w:cstheme="minorHAnsi"/>
          <w:sz w:val="22"/>
        </w:rPr>
        <w:t xml:space="preserve"> </w:t>
      </w:r>
    </w:p>
    <w:p w14:paraId="64E94732" w14:textId="77777777" w:rsidR="003860F9" w:rsidRPr="003860F9" w:rsidRDefault="003860F9" w:rsidP="003860F9">
      <w:pPr>
        <w:spacing w:after="210"/>
        <w:ind w:firstLine="570"/>
        <w:jc w:val="center"/>
        <w:rPr>
          <w:rFonts w:asciiTheme="minorHAnsi" w:hAnsiTheme="minorHAnsi" w:cstheme="minorHAnsi"/>
          <w:color w:val="000000" w:themeColor="text1"/>
          <w:sz w:val="22"/>
          <w:shd w:val="clear" w:color="auto" w:fill="FFFFFF"/>
        </w:rPr>
      </w:pPr>
      <w:r w:rsidRPr="003860F9">
        <w:rPr>
          <w:rFonts w:asciiTheme="minorHAnsi" w:hAnsiTheme="minorHAnsi" w:cstheme="minorHAnsi"/>
          <w:color w:val="000000" w:themeColor="text1"/>
          <w:sz w:val="22"/>
          <w:shd w:val="clear" w:color="auto" w:fill="FFFFFF"/>
        </w:rPr>
        <w:t xml:space="preserve">Tabel 1. Hasil </w:t>
      </w:r>
      <w:proofErr w:type="spellStart"/>
      <w:r w:rsidRPr="003860F9">
        <w:rPr>
          <w:rFonts w:asciiTheme="minorHAnsi" w:hAnsiTheme="minorHAnsi" w:cstheme="minorHAnsi"/>
          <w:color w:val="000000" w:themeColor="text1"/>
          <w:sz w:val="22"/>
          <w:shd w:val="clear" w:color="auto" w:fill="FFFFFF"/>
        </w:rPr>
        <w:t>Penelusuran</w:t>
      </w:r>
      <w:proofErr w:type="spellEnd"/>
      <w:r w:rsidRPr="003860F9">
        <w:rPr>
          <w:rFonts w:asciiTheme="minorHAnsi" w:hAnsiTheme="minorHAnsi" w:cstheme="minorHAnsi"/>
          <w:color w:val="000000" w:themeColor="text1"/>
          <w:sz w:val="22"/>
          <w:shd w:val="clear" w:color="auto" w:fill="FFFFFF"/>
        </w:rPr>
        <w:t xml:space="preserve"> </w:t>
      </w:r>
      <w:proofErr w:type="spellStart"/>
      <w:r w:rsidRPr="003860F9">
        <w:rPr>
          <w:rFonts w:asciiTheme="minorHAnsi" w:hAnsiTheme="minorHAnsi" w:cstheme="minorHAnsi"/>
          <w:color w:val="000000" w:themeColor="text1"/>
          <w:sz w:val="22"/>
          <w:shd w:val="clear" w:color="auto" w:fill="FFFFFF"/>
        </w:rPr>
        <w:t>Jurnal</w:t>
      </w:r>
      <w:proofErr w:type="spellEnd"/>
      <w:r w:rsidRPr="003860F9">
        <w:rPr>
          <w:rFonts w:asciiTheme="minorHAnsi" w:hAnsiTheme="minorHAnsi" w:cstheme="minorHAnsi"/>
          <w:color w:val="000000" w:themeColor="text1"/>
          <w:sz w:val="22"/>
          <w:shd w:val="clear" w:color="auto" w:fill="FFFFFF"/>
        </w:rPr>
        <w:t xml:space="preserve"> </w:t>
      </w:r>
      <w:proofErr w:type="spellStart"/>
      <w:r w:rsidRPr="003860F9">
        <w:rPr>
          <w:rFonts w:asciiTheme="minorHAnsi" w:hAnsiTheme="minorHAnsi" w:cstheme="minorHAnsi"/>
          <w:color w:val="000000" w:themeColor="text1"/>
          <w:sz w:val="22"/>
          <w:shd w:val="clear" w:color="auto" w:fill="FFFFFF"/>
        </w:rPr>
        <w:t>Penelitian</w:t>
      </w:r>
      <w:proofErr w:type="spellEnd"/>
    </w:p>
    <w:tbl>
      <w:tblPr>
        <w:tblStyle w:val="TableGrid"/>
        <w:tblpPr w:leftFromText="180" w:rightFromText="180" w:vertAnchor="text" w:horzAnchor="margin" w:tblpX="108" w:tblpY="177"/>
        <w:tblW w:w="7922" w:type="dxa"/>
        <w:tblLayout w:type="fixed"/>
        <w:tblLook w:val="04A0" w:firstRow="1" w:lastRow="0" w:firstColumn="1" w:lastColumn="0" w:noHBand="0" w:noVBand="1"/>
      </w:tblPr>
      <w:tblGrid>
        <w:gridCol w:w="534"/>
        <w:gridCol w:w="1134"/>
        <w:gridCol w:w="1842"/>
        <w:gridCol w:w="777"/>
        <w:gridCol w:w="517"/>
        <w:gridCol w:w="3118"/>
      </w:tblGrid>
      <w:tr w:rsidR="003860F9" w:rsidRPr="003860F9" w14:paraId="5392FA05" w14:textId="77777777" w:rsidTr="000E0DC4">
        <w:trPr>
          <w:trHeight w:val="279"/>
        </w:trPr>
        <w:tc>
          <w:tcPr>
            <w:tcW w:w="534" w:type="dxa"/>
            <w:tcBorders>
              <w:top w:val="single" w:sz="4" w:space="0" w:color="auto"/>
              <w:left w:val="single" w:sz="4" w:space="0" w:color="auto"/>
              <w:bottom w:val="single" w:sz="4" w:space="0" w:color="auto"/>
              <w:right w:val="single" w:sz="4" w:space="0" w:color="auto"/>
            </w:tcBorders>
            <w:hideMark/>
          </w:tcPr>
          <w:p w14:paraId="645D3D87" w14:textId="77777777" w:rsidR="003860F9" w:rsidRPr="003860F9" w:rsidRDefault="003860F9" w:rsidP="000E0DC4">
            <w:pPr>
              <w:pStyle w:val="ListParagraph"/>
              <w:spacing w:after="0" w:line="240" w:lineRule="auto"/>
              <w:ind w:left="0"/>
              <w:jc w:val="center"/>
              <w:rPr>
                <w:rFonts w:asciiTheme="minorHAnsi" w:hAnsiTheme="minorHAnsi" w:cstheme="minorHAnsi"/>
                <w:b/>
                <w:color w:val="000000" w:themeColor="text1"/>
              </w:rPr>
            </w:pPr>
            <w:r w:rsidRPr="003860F9">
              <w:rPr>
                <w:rFonts w:asciiTheme="minorHAnsi" w:hAnsiTheme="minorHAnsi" w:cstheme="minorHAnsi"/>
                <w:b/>
                <w:color w:val="000000" w:themeColor="text1"/>
              </w:rPr>
              <w:t>No</w:t>
            </w:r>
          </w:p>
        </w:tc>
        <w:tc>
          <w:tcPr>
            <w:tcW w:w="1134" w:type="dxa"/>
            <w:tcBorders>
              <w:top w:val="single" w:sz="4" w:space="0" w:color="auto"/>
              <w:left w:val="single" w:sz="4" w:space="0" w:color="auto"/>
              <w:bottom w:val="single" w:sz="4" w:space="0" w:color="auto"/>
              <w:right w:val="single" w:sz="4" w:space="0" w:color="auto"/>
            </w:tcBorders>
            <w:hideMark/>
          </w:tcPr>
          <w:p w14:paraId="680E4140" w14:textId="77777777" w:rsidR="003860F9" w:rsidRPr="003860F9" w:rsidRDefault="003860F9" w:rsidP="000E0DC4">
            <w:pPr>
              <w:pStyle w:val="ListParagraph"/>
              <w:spacing w:after="0" w:line="240" w:lineRule="auto"/>
              <w:ind w:left="0"/>
              <w:jc w:val="center"/>
              <w:rPr>
                <w:rFonts w:asciiTheme="minorHAnsi" w:hAnsiTheme="minorHAnsi" w:cstheme="minorHAnsi"/>
                <w:b/>
                <w:color w:val="000000" w:themeColor="text1"/>
              </w:rPr>
            </w:pPr>
            <w:proofErr w:type="spellStart"/>
            <w:r w:rsidRPr="003860F9">
              <w:rPr>
                <w:rFonts w:asciiTheme="minorHAnsi" w:hAnsiTheme="minorHAnsi" w:cstheme="minorHAnsi"/>
                <w:b/>
                <w:color w:val="000000" w:themeColor="text1"/>
              </w:rPr>
              <w:t>Peneliti</w:t>
            </w:r>
            <w:proofErr w:type="spellEnd"/>
          </w:p>
        </w:tc>
        <w:tc>
          <w:tcPr>
            <w:tcW w:w="1842" w:type="dxa"/>
            <w:tcBorders>
              <w:top w:val="single" w:sz="4" w:space="0" w:color="auto"/>
              <w:left w:val="single" w:sz="4" w:space="0" w:color="auto"/>
              <w:bottom w:val="single" w:sz="4" w:space="0" w:color="auto"/>
              <w:right w:val="single" w:sz="4" w:space="0" w:color="auto"/>
            </w:tcBorders>
            <w:hideMark/>
          </w:tcPr>
          <w:p w14:paraId="05EA32F5" w14:textId="77777777" w:rsidR="003860F9" w:rsidRPr="003860F9" w:rsidRDefault="003860F9" w:rsidP="000E0DC4">
            <w:pPr>
              <w:pStyle w:val="ListParagraph"/>
              <w:spacing w:after="0" w:line="240" w:lineRule="auto"/>
              <w:ind w:left="0"/>
              <w:jc w:val="center"/>
              <w:rPr>
                <w:rFonts w:asciiTheme="minorHAnsi" w:hAnsiTheme="minorHAnsi" w:cstheme="minorHAnsi"/>
                <w:b/>
                <w:color w:val="000000" w:themeColor="text1"/>
              </w:rPr>
            </w:pPr>
            <w:proofErr w:type="spellStart"/>
            <w:r w:rsidRPr="003860F9">
              <w:rPr>
                <w:rFonts w:asciiTheme="minorHAnsi" w:hAnsiTheme="minorHAnsi" w:cstheme="minorHAnsi"/>
                <w:b/>
                <w:color w:val="000000" w:themeColor="text1"/>
              </w:rPr>
              <w:t>Judul</w:t>
            </w:r>
            <w:proofErr w:type="spellEnd"/>
            <w:r w:rsidRPr="003860F9">
              <w:rPr>
                <w:rFonts w:asciiTheme="minorHAnsi" w:hAnsiTheme="minorHAnsi" w:cstheme="minorHAnsi"/>
                <w:b/>
                <w:color w:val="000000" w:themeColor="text1"/>
              </w:rPr>
              <w:t xml:space="preserve"> </w:t>
            </w:r>
          </w:p>
        </w:tc>
        <w:tc>
          <w:tcPr>
            <w:tcW w:w="777" w:type="dxa"/>
            <w:tcBorders>
              <w:top w:val="single" w:sz="4" w:space="0" w:color="auto"/>
              <w:left w:val="single" w:sz="4" w:space="0" w:color="auto"/>
              <w:bottom w:val="single" w:sz="4" w:space="0" w:color="auto"/>
              <w:right w:val="single" w:sz="4" w:space="0" w:color="auto"/>
            </w:tcBorders>
            <w:hideMark/>
          </w:tcPr>
          <w:p w14:paraId="04B19A67" w14:textId="77777777" w:rsidR="003860F9" w:rsidRPr="003860F9" w:rsidRDefault="003860F9" w:rsidP="000E0DC4">
            <w:pPr>
              <w:pStyle w:val="ListParagraph"/>
              <w:spacing w:after="0" w:line="240" w:lineRule="auto"/>
              <w:ind w:left="0"/>
              <w:jc w:val="center"/>
              <w:rPr>
                <w:rFonts w:asciiTheme="minorHAnsi" w:hAnsiTheme="minorHAnsi" w:cstheme="minorHAnsi"/>
                <w:b/>
                <w:color w:val="000000" w:themeColor="text1"/>
              </w:rPr>
            </w:pPr>
            <w:proofErr w:type="spellStart"/>
            <w:r w:rsidRPr="003860F9">
              <w:rPr>
                <w:rFonts w:asciiTheme="minorHAnsi" w:hAnsiTheme="minorHAnsi" w:cstheme="minorHAnsi"/>
                <w:b/>
                <w:color w:val="000000" w:themeColor="text1"/>
              </w:rPr>
              <w:t>Tahun</w:t>
            </w:r>
            <w:proofErr w:type="spellEnd"/>
            <w:r w:rsidRPr="003860F9">
              <w:rPr>
                <w:rFonts w:asciiTheme="minorHAnsi" w:hAnsiTheme="minorHAnsi" w:cstheme="minorHAnsi"/>
                <w:b/>
                <w:color w:val="000000" w:themeColor="text1"/>
              </w:rPr>
              <w:t xml:space="preserve"> </w:t>
            </w:r>
          </w:p>
        </w:tc>
        <w:tc>
          <w:tcPr>
            <w:tcW w:w="517" w:type="dxa"/>
            <w:tcBorders>
              <w:top w:val="single" w:sz="4" w:space="0" w:color="auto"/>
              <w:left w:val="single" w:sz="4" w:space="0" w:color="auto"/>
              <w:bottom w:val="single" w:sz="4" w:space="0" w:color="auto"/>
              <w:right w:val="single" w:sz="4" w:space="0" w:color="auto"/>
            </w:tcBorders>
            <w:hideMark/>
          </w:tcPr>
          <w:p w14:paraId="2C7D1A24" w14:textId="77777777" w:rsidR="003860F9" w:rsidRPr="003860F9" w:rsidRDefault="003860F9" w:rsidP="000E0DC4">
            <w:pPr>
              <w:pStyle w:val="ListParagraph"/>
              <w:spacing w:after="0" w:line="240" w:lineRule="auto"/>
              <w:ind w:left="0"/>
              <w:jc w:val="center"/>
              <w:rPr>
                <w:rFonts w:asciiTheme="minorHAnsi" w:hAnsiTheme="minorHAnsi" w:cstheme="minorHAnsi"/>
                <w:b/>
                <w:color w:val="000000" w:themeColor="text1"/>
              </w:rPr>
            </w:pPr>
            <w:r w:rsidRPr="003860F9">
              <w:rPr>
                <w:rFonts w:asciiTheme="minorHAnsi" w:hAnsiTheme="minorHAnsi" w:cstheme="minorHAnsi"/>
                <w:b/>
                <w:color w:val="000000" w:themeColor="text1"/>
              </w:rPr>
              <w:t>N</w:t>
            </w:r>
          </w:p>
        </w:tc>
        <w:tc>
          <w:tcPr>
            <w:tcW w:w="3118" w:type="dxa"/>
            <w:tcBorders>
              <w:top w:val="single" w:sz="4" w:space="0" w:color="auto"/>
              <w:left w:val="single" w:sz="4" w:space="0" w:color="auto"/>
              <w:bottom w:val="single" w:sz="4" w:space="0" w:color="auto"/>
              <w:right w:val="single" w:sz="4" w:space="0" w:color="auto"/>
            </w:tcBorders>
            <w:hideMark/>
          </w:tcPr>
          <w:p w14:paraId="56609DCF" w14:textId="77777777" w:rsidR="003860F9" w:rsidRPr="003860F9" w:rsidRDefault="003860F9" w:rsidP="000E0DC4">
            <w:pPr>
              <w:pStyle w:val="ListParagraph"/>
              <w:spacing w:after="0" w:line="240" w:lineRule="auto"/>
              <w:ind w:left="0"/>
              <w:jc w:val="center"/>
              <w:rPr>
                <w:rFonts w:asciiTheme="minorHAnsi" w:hAnsiTheme="minorHAnsi" w:cstheme="minorHAnsi"/>
                <w:b/>
                <w:color w:val="000000" w:themeColor="text1"/>
              </w:rPr>
            </w:pPr>
            <w:r w:rsidRPr="003860F9">
              <w:rPr>
                <w:rFonts w:asciiTheme="minorHAnsi" w:hAnsiTheme="minorHAnsi" w:cstheme="minorHAnsi"/>
                <w:b/>
                <w:color w:val="000000" w:themeColor="text1"/>
              </w:rPr>
              <w:t xml:space="preserve">Hasil </w:t>
            </w:r>
          </w:p>
        </w:tc>
      </w:tr>
      <w:tr w:rsidR="003860F9" w:rsidRPr="003860F9" w14:paraId="084A69C6" w14:textId="77777777" w:rsidTr="000E0DC4">
        <w:tc>
          <w:tcPr>
            <w:tcW w:w="534" w:type="dxa"/>
            <w:tcBorders>
              <w:top w:val="single" w:sz="4" w:space="0" w:color="auto"/>
              <w:left w:val="single" w:sz="4" w:space="0" w:color="auto"/>
              <w:bottom w:val="single" w:sz="4" w:space="0" w:color="auto"/>
              <w:right w:val="single" w:sz="4" w:space="0" w:color="auto"/>
            </w:tcBorders>
            <w:hideMark/>
          </w:tcPr>
          <w:p w14:paraId="488E7A44" w14:textId="77777777" w:rsidR="003860F9" w:rsidRPr="003860F9" w:rsidRDefault="003860F9" w:rsidP="000E0DC4">
            <w:pPr>
              <w:pStyle w:val="ListParagraph"/>
              <w:spacing w:after="0" w:line="240" w:lineRule="auto"/>
              <w:ind w:left="0"/>
              <w:jc w:val="center"/>
              <w:rPr>
                <w:rFonts w:asciiTheme="minorHAnsi" w:hAnsiTheme="minorHAnsi" w:cstheme="minorHAnsi"/>
                <w:color w:val="000000" w:themeColor="text1"/>
              </w:rPr>
            </w:pPr>
            <w:r w:rsidRPr="003860F9">
              <w:rPr>
                <w:rFonts w:asciiTheme="minorHAnsi" w:hAnsiTheme="minorHAnsi" w:cstheme="minorHAnsi"/>
                <w:color w:val="000000" w:themeColor="text1"/>
              </w:rPr>
              <w:t>1.</w:t>
            </w:r>
          </w:p>
        </w:tc>
        <w:tc>
          <w:tcPr>
            <w:tcW w:w="1134" w:type="dxa"/>
            <w:tcBorders>
              <w:top w:val="single" w:sz="4" w:space="0" w:color="auto"/>
              <w:left w:val="single" w:sz="4" w:space="0" w:color="auto"/>
              <w:bottom w:val="single" w:sz="4" w:space="0" w:color="auto"/>
              <w:right w:val="single" w:sz="4" w:space="0" w:color="auto"/>
            </w:tcBorders>
            <w:hideMark/>
          </w:tcPr>
          <w:p w14:paraId="1CF5647D" w14:textId="77777777" w:rsidR="003860F9" w:rsidRPr="003860F9" w:rsidRDefault="003860F9" w:rsidP="000E0DC4">
            <w:pPr>
              <w:pStyle w:val="ListParagraph"/>
              <w:spacing w:after="0" w:line="240" w:lineRule="auto"/>
              <w:ind w:left="0"/>
              <w:rPr>
                <w:rFonts w:asciiTheme="minorHAnsi" w:hAnsiTheme="minorHAnsi" w:cstheme="minorHAnsi"/>
                <w:color w:val="000000" w:themeColor="text1"/>
              </w:rPr>
            </w:pPr>
            <w:r w:rsidRPr="003860F9">
              <w:rPr>
                <w:rFonts w:asciiTheme="minorHAnsi" w:hAnsiTheme="minorHAnsi" w:cstheme="minorHAnsi"/>
              </w:rPr>
              <w:t xml:space="preserve">Imam </w:t>
            </w:r>
            <w:proofErr w:type="spellStart"/>
            <w:r w:rsidRPr="003860F9">
              <w:rPr>
                <w:rFonts w:asciiTheme="minorHAnsi" w:hAnsiTheme="minorHAnsi" w:cstheme="minorHAnsi"/>
              </w:rPr>
              <w:t>Abrori</w:t>
            </w:r>
            <w:proofErr w:type="spellEnd"/>
            <w:r w:rsidRPr="003860F9">
              <w:rPr>
                <w:rFonts w:asciiTheme="minorHAnsi" w:hAnsiTheme="minorHAnsi" w:cstheme="minorHAnsi"/>
              </w:rPr>
              <w:t xml:space="preserve"> &amp; Riris Andono Ahmad</w:t>
            </w:r>
          </w:p>
        </w:tc>
        <w:tc>
          <w:tcPr>
            <w:tcW w:w="1842" w:type="dxa"/>
            <w:tcBorders>
              <w:top w:val="single" w:sz="4" w:space="0" w:color="auto"/>
              <w:left w:val="single" w:sz="4" w:space="0" w:color="auto"/>
              <w:bottom w:val="single" w:sz="4" w:space="0" w:color="auto"/>
              <w:right w:val="single" w:sz="4" w:space="0" w:color="auto"/>
            </w:tcBorders>
            <w:hideMark/>
          </w:tcPr>
          <w:p w14:paraId="0D1CC476" w14:textId="77777777" w:rsidR="003860F9" w:rsidRPr="003860F9" w:rsidRDefault="003860F9" w:rsidP="000E0DC4">
            <w:pPr>
              <w:tabs>
                <w:tab w:val="left" w:pos="1560"/>
              </w:tabs>
              <w:jc w:val="both"/>
              <w:rPr>
                <w:rFonts w:cstheme="minorHAnsi"/>
                <w:color w:val="000000" w:themeColor="text1"/>
              </w:rPr>
            </w:pPr>
            <w:proofErr w:type="spellStart"/>
            <w:r w:rsidRPr="003860F9">
              <w:rPr>
                <w:rFonts w:cstheme="minorHAnsi"/>
              </w:rPr>
              <w:t>Kualitas</w:t>
            </w:r>
            <w:proofErr w:type="spellEnd"/>
            <w:r w:rsidRPr="003860F9">
              <w:rPr>
                <w:rFonts w:cstheme="minorHAnsi"/>
              </w:rPr>
              <w:t xml:space="preserve"> </w:t>
            </w:r>
            <w:proofErr w:type="spellStart"/>
            <w:r w:rsidRPr="003860F9">
              <w:rPr>
                <w:rFonts w:cstheme="minorHAnsi"/>
              </w:rPr>
              <w:t>hidup</w:t>
            </w:r>
            <w:proofErr w:type="spellEnd"/>
            <w:r w:rsidRPr="003860F9">
              <w:rPr>
                <w:rFonts w:cstheme="minorHAnsi"/>
              </w:rPr>
              <w:t xml:space="preserve"> </w:t>
            </w:r>
            <w:proofErr w:type="spellStart"/>
            <w:r w:rsidRPr="003860F9">
              <w:rPr>
                <w:rFonts w:cstheme="minorHAnsi"/>
              </w:rPr>
              <w:t>penderita</w:t>
            </w:r>
            <w:proofErr w:type="spellEnd"/>
            <w:r w:rsidRPr="003860F9">
              <w:rPr>
                <w:rFonts w:cstheme="minorHAnsi"/>
              </w:rPr>
              <w:t xml:space="preserve"> </w:t>
            </w:r>
            <w:proofErr w:type="spellStart"/>
            <w:r w:rsidRPr="003860F9">
              <w:rPr>
                <w:rFonts w:cstheme="minorHAnsi"/>
              </w:rPr>
              <w:t>resisten</w:t>
            </w:r>
            <w:proofErr w:type="spellEnd"/>
            <w:r w:rsidRPr="003860F9">
              <w:rPr>
                <w:rFonts w:cstheme="minorHAnsi"/>
              </w:rPr>
              <w:t xml:space="preserve"> </w:t>
            </w:r>
            <w:proofErr w:type="spellStart"/>
            <w:r w:rsidRPr="003860F9">
              <w:rPr>
                <w:rFonts w:cstheme="minorHAnsi"/>
              </w:rPr>
              <w:t>obat</w:t>
            </w:r>
            <w:proofErr w:type="spellEnd"/>
            <w:r w:rsidRPr="003860F9">
              <w:rPr>
                <w:rFonts w:cstheme="minorHAnsi"/>
              </w:rPr>
              <w:t xml:space="preserve"> di </w:t>
            </w:r>
            <w:proofErr w:type="spellStart"/>
            <w:r w:rsidRPr="003860F9">
              <w:rPr>
                <w:rFonts w:cstheme="minorHAnsi"/>
              </w:rPr>
              <w:t>kabupaten</w:t>
            </w:r>
            <w:proofErr w:type="spellEnd"/>
            <w:r w:rsidRPr="003860F9">
              <w:rPr>
                <w:rFonts w:cstheme="minorHAnsi"/>
              </w:rPr>
              <w:t xml:space="preserve"> </w:t>
            </w:r>
            <w:proofErr w:type="spellStart"/>
            <w:r w:rsidRPr="003860F9">
              <w:rPr>
                <w:rFonts w:cstheme="minorHAnsi"/>
              </w:rPr>
              <w:t>Banyumas</w:t>
            </w:r>
            <w:proofErr w:type="spellEnd"/>
          </w:p>
        </w:tc>
        <w:tc>
          <w:tcPr>
            <w:tcW w:w="777" w:type="dxa"/>
            <w:tcBorders>
              <w:top w:val="single" w:sz="4" w:space="0" w:color="auto"/>
              <w:left w:val="single" w:sz="4" w:space="0" w:color="auto"/>
              <w:bottom w:val="single" w:sz="4" w:space="0" w:color="auto"/>
              <w:right w:val="single" w:sz="4" w:space="0" w:color="auto"/>
            </w:tcBorders>
            <w:hideMark/>
          </w:tcPr>
          <w:p w14:paraId="23A9AD6C" w14:textId="77777777" w:rsidR="003860F9" w:rsidRPr="003860F9" w:rsidRDefault="003860F9" w:rsidP="000E0DC4">
            <w:pPr>
              <w:pStyle w:val="ListParagraph"/>
              <w:spacing w:after="0" w:line="240" w:lineRule="auto"/>
              <w:ind w:left="0"/>
              <w:rPr>
                <w:rFonts w:asciiTheme="minorHAnsi" w:hAnsiTheme="minorHAnsi" w:cstheme="minorHAnsi"/>
                <w:color w:val="000000" w:themeColor="text1"/>
              </w:rPr>
            </w:pPr>
            <w:r w:rsidRPr="003860F9">
              <w:rPr>
                <w:rFonts w:asciiTheme="minorHAnsi" w:hAnsiTheme="minorHAnsi" w:cstheme="minorHAnsi"/>
              </w:rPr>
              <w:t>2018</w:t>
            </w:r>
          </w:p>
        </w:tc>
        <w:tc>
          <w:tcPr>
            <w:tcW w:w="517" w:type="dxa"/>
            <w:tcBorders>
              <w:top w:val="single" w:sz="4" w:space="0" w:color="auto"/>
              <w:left w:val="single" w:sz="4" w:space="0" w:color="auto"/>
              <w:bottom w:val="single" w:sz="4" w:space="0" w:color="auto"/>
              <w:right w:val="single" w:sz="4" w:space="0" w:color="auto"/>
            </w:tcBorders>
            <w:hideMark/>
          </w:tcPr>
          <w:p w14:paraId="3F6ED7CF" w14:textId="77777777" w:rsidR="003860F9" w:rsidRPr="003860F9" w:rsidRDefault="003860F9" w:rsidP="000E0DC4">
            <w:pPr>
              <w:pStyle w:val="ListParagraph"/>
              <w:spacing w:after="0" w:line="240" w:lineRule="auto"/>
              <w:ind w:left="0"/>
              <w:jc w:val="center"/>
              <w:rPr>
                <w:rFonts w:asciiTheme="minorHAnsi" w:hAnsiTheme="minorHAnsi" w:cstheme="minorHAnsi"/>
                <w:color w:val="000000" w:themeColor="text1"/>
              </w:rPr>
            </w:pPr>
            <w:r w:rsidRPr="003860F9">
              <w:rPr>
                <w:rFonts w:asciiTheme="minorHAnsi" w:hAnsiTheme="minorHAnsi" w:cstheme="minorHAnsi"/>
              </w:rPr>
              <w:t>22</w:t>
            </w:r>
          </w:p>
        </w:tc>
        <w:tc>
          <w:tcPr>
            <w:tcW w:w="3118" w:type="dxa"/>
            <w:tcBorders>
              <w:top w:val="single" w:sz="4" w:space="0" w:color="auto"/>
              <w:left w:val="single" w:sz="4" w:space="0" w:color="auto"/>
              <w:bottom w:val="single" w:sz="4" w:space="0" w:color="auto"/>
              <w:right w:val="single" w:sz="4" w:space="0" w:color="auto"/>
            </w:tcBorders>
            <w:hideMark/>
          </w:tcPr>
          <w:p w14:paraId="1A59F64B" w14:textId="77777777" w:rsidR="003860F9" w:rsidRPr="003860F9" w:rsidRDefault="003860F9" w:rsidP="000E0DC4">
            <w:pPr>
              <w:jc w:val="both"/>
              <w:rPr>
                <w:rFonts w:cstheme="minorHAnsi"/>
                <w:color w:val="000000" w:themeColor="text1"/>
              </w:rPr>
            </w:pPr>
            <w:proofErr w:type="spellStart"/>
            <w:r w:rsidRPr="003860F9">
              <w:rPr>
                <w:rFonts w:cstheme="minorHAnsi"/>
              </w:rPr>
              <w:t>menunjukkan</w:t>
            </w:r>
            <w:proofErr w:type="spellEnd"/>
            <w:r w:rsidRPr="003860F9">
              <w:rPr>
                <w:rFonts w:cstheme="minorHAnsi"/>
              </w:rPr>
              <w:t xml:space="preserve"> </w:t>
            </w:r>
            <w:proofErr w:type="spellStart"/>
            <w:r w:rsidRPr="003860F9">
              <w:rPr>
                <w:rFonts w:cstheme="minorHAnsi"/>
              </w:rPr>
              <w:t>responden</w:t>
            </w:r>
            <w:proofErr w:type="spellEnd"/>
            <w:r w:rsidRPr="003860F9">
              <w:rPr>
                <w:rFonts w:cstheme="minorHAnsi"/>
              </w:rPr>
              <w:t xml:space="preserve"> </w:t>
            </w:r>
            <w:proofErr w:type="spellStart"/>
            <w:r w:rsidRPr="003860F9">
              <w:rPr>
                <w:rFonts w:cstheme="minorHAnsi"/>
              </w:rPr>
              <w:t>dari</w:t>
            </w:r>
            <w:proofErr w:type="spellEnd"/>
            <w:r w:rsidRPr="003860F9">
              <w:rPr>
                <w:rFonts w:cstheme="minorHAnsi"/>
              </w:rPr>
              <w:t xml:space="preserve"> 54,5% </w:t>
            </w:r>
            <w:proofErr w:type="spellStart"/>
            <w:r w:rsidRPr="003860F9">
              <w:rPr>
                <w:rFonts w:cstheme="minorHAnsi"/>
              </w:rPr>
              <w:t>laki-laki</w:t>
            </w:r>
            <w:proofErr w:type="spellEnd"/>
            <w:r w:rsidRPr="003860F9">
              <w:rPr>
                <w:rFonts w:cstheme="minorHAnsi"/>
              </w:rPr>
              <w:t xml:space="preserve">, 50,0% </w:t>
            </w:r>
            <w:proofErr w:type="spellStart"/>
            <w:r w:rsidRPr="003860F9">
              <w:rPr>
                <w:rFonts w:cstheme="minorHAnsi"/>
              </w:rPr>
              <w:t>dewasa</w:t>
            </w:r>
            <w:proofErr w:type="spellEnd"/>
            <w:r w:rsidRPr="003860F9">
              <w:rPr>
                <w:rFonts w:cstheme="minorHAnsi"/>
              </w:rPr>
              <w:t xml:space="preserve">, 59,1% </w:t>
            </w:r>
            <w:proofErr w:type="spellStart"/>
            <w:r w:rsidRPr="003860F9">
              <w:rPr>
                <w:rFonts w:cstheme="minorHAnsi"/>
              </w:rPr>
              <w:t>menikah</w:t>
            </w:r>
            <w:proofErr w:type="spellEnd"/>
            <w:r w:rsidRPr="003860F9">
              <w:rPr>
                <w:rFonts w:cstheme="minorHAnsi"/>
              </w:rPr>
              <w:t xml:space="preserve">, 22,7% </w:t>
            </w:r>
            <w:proofErr w:type="spellStart"/>
            <w:r w:rsidRPr="003860F9">
              <w:rPr>
                <w:rFonts w:cstheme="minorHAnsi"/>
              </w:rPr>
              <w:t>cerai</w:t>
            </w:r>
            <w:proofErr w:type="spellEnd"/>
            <w:r w:rsidRPr="003860F9">
              <w:rPr>
                <w:rFonts w:cstheme="minorHAnsi"/>
              </w:rPr>
              <w:t xml:space="preserve">, 72,7% </w:t>
            </w:r>
            <w:proofErr w:type="spellStart"/>
            <w:r w:rsidRPr="003860F9">
              <w:rPr>
                <w:rFonts w:cstheme="minorHAnsi"/>
              </w:rPr>
              <w:t>tinggal</w:t>
            </w:r>
            <w:proofErr w:type="spellEnd"/>
            <w:r w:rsidRPr="003860F9">
              <w:rPr>
                <w:rFonts w:cstheme="minorHAnsi"/>
              </w:rPr>
              <w:t xml:space="preserve"> di </w:t>
            </w:r>
            <w:proofErr w:type="spellStart"/>
            <w:r w:rsidRPr="003860F9">
              <w:rPr>
                <w:rFonts w:cstheme="minorHAnsi"/>
              </w:rPr>
              <w:t>desa</w:t>
            </w:r>
            <w:proofErr w:type="spellEnd"/>
            <w:r w:rsidRPr="003860F9">
              <w:rPr>
                <w:rFonts w:cstheme="minorHAnsi"/>
              </w:rPr>
              <w:t xml:space="preserve">; 95,5% </w:t>
            </w:r>
            <w:proofErr w:type="spellStart"/>
            <w:r w:rsidRPr="003860F9">
              <w:rPr>
                <w:rFonts w:cstheme="minorHAnsi"/>
              </w:rPr>
              <w:t>berpendidikan</w:t>
            </w:r>
            <w:proofErr w:type="spellEnd"/>
            <w:r w:rsidRPr="003860F9">
              <w:rPr>
                <w:rFonts w:cstheme="minorHAnsi"/>
              </w:rPr>
              <w:t xml:space="preserve"> </w:t>
            </w:r>
            <w:proofErr w:type="spellStart"/>
            <w:r w:rsidRPr="003860F9">
              <w:rPr>
                <w:rFonts w:cstheme="minorHAnsi"/>
              </w:rPr>
              <w:t>dasar</w:t>
            </w:r>
            <w:proofErr w:type="spellEnd"/>
            <w:r w:rsidRPr="003860F9">
              <w:rPr>
                <w:rFonts w:cstheme="minorHAnsi"/>
              </w:rPr>
              <w:t xml:space="preserve"> dan </w:t>
            </w:r>
            <w:proofErr w:type="spellStart"/>
            <w:r w:rsidRPr="003860F9">
              <w:rPr>
                <w:rFonts w:cstheme="minorHAnsi"/>
              </w:rPr>
              <w:t>lanjut</w:t>
            </w:r>
            <w:proofErr w:type="spellEnd"/>
            <w:r w:rsidRPr="003860F9">
              <w:rPr>
                <w:rFonts w:cstheme="minorHAnsi"/>
              </w:rPr>
              <w:t xml:space="preserve">, 45,5% </w:t>
            </w:r>
            <w:proofErr w:type="spellStart"/>
            <w:r w:rsidRPr="003860F9">
              <w:rPr>
                <w:rFonts w:cstheme="minorHAnsi"/>
              </w:rPr>
              <w:t>karyawan</w:t>
            </w:r>
            <w:proofErr w:type="spellEnd"/>
            <w:r w:rsidRPr="003860F9">
              <w:rPr>
                <w:rFonts w:cstheme="minorHAnsi"/>
              </w:rPr>
              <w:t xml:space="preserve"> </w:t>
            </w:r>
            <w:proofErr w:type="spellStart"/>
            <w:r w:rsidRPr="003860F9">
              <w:rPr>
                <w:rFonts w:cstheme="minorHAnsi"/>
              </w:rPr>
              <w:t>swasta</w:t>
            </w:r>
            <w:proofErr w:type="spellEnd"/>
            <w:r w:rsidRPr="003860F9">
              <w:rPr>
                <w:rFonts w:cstheme="minorHAnsi"/>
              </w:rPr>
              <w:t xml:space="preserve"> (</w:t>
            </w:r>
            <w:proofErr w:type="spellStart"/>
            <w:r w:rsidRPr="003860F9">
              <w:rPr>
                <w:rFonts w:cstheme="minorHAnsi"/>
              </w:rPr>
              <w:t>sebelum</w:t>
            </w:r>
            <w:proofErr w:type="spellEnd"/>
            <w:r w:rsidRPr="003860F9">
              <w:rPr>
                <w:rFonts w:cstheme="minorHAnsi"/>
              </w:rPr>
              <w:t xml:space="preserve"> </w:t>
            </w:r>
            <w:proofErr w:type="spellStart"/>
            <w:r w:rsidRPr="003860F9">
              <w:rPr>
                <w:rFonts w:cstheme="minorHAnsi"/>
              </w:rPr>
              <w:t>sakit</w:t>
            </w:r>
            <w:proofErr w:type="spellEnd"/>
            <w:r w:rsidRPr="003860F9">
              <w:rPr>
                <w:rFonts w:cstheme="minorHAnsi"/>
              </w:rPr>
              <w:t xml:space="preserve">), 77,3% </w:t>
            </w:r>
            <w:proofErr w:type="spellStart"/>
            <w:r w:rsidRPr="003860F9">
              <w:rPr>
                <w:rFonts w:cstheme="minorHAnsi"/>
              </w:rPr>
              <w:t>keluar</w:t>
            </w:r>
            <w:proofErr w:type="spellEnd"/>
            <w:r w:rsidRPr="003860F9">
              <w:rPr>
                <w:rFonts w:cstheme="minorHAnsi"/>
              </w:rPr>
              <w:t xml:space="preserve"> </w:t>
            </w:r>
            <w:proofErr w:type="spellStart"/>
            <w:r w:rsidRPr="003860F9">
              <w:rPr>
                <w:rFonts w:cstheme="minorHAnsi"/>
              </w:rPr>
              <w:t>dari</w:t>
            </w:r>
            <w:proofErr w:type="spellEnd"/>
            <w:r w:rsidRPr="003860F9">
              <w:rPr>
                <w:rFonts w:cstheme="minorHAnsi"/>
              </w:rPr>
              <w:t xml:space="preserve"> </w:t>
            </w:r>
            <w:proofErr w:type="spellStart"/>
            <w:r w:rsidRPr="003860F9">
              <w:rPr>
                <w:rFonts w:cstheme="minorHAnsi"/>
              </w:rPr>
              <w:t>pekerjaan</w:t>
            </w:r>
            <w:proofErr w:type="spellEnd"/>
            <w:r w:rsidRPr="003860F9">
              <w:rPr>
                <w:rFonts w:cstheme="minorHAnsi"/>
              </w:rPr>
              <w:t xml:space="preserve"> (</w:t>
            </w:r>
            <w:proofErr w:type="spellStart"/>
            <w:r w:rsidRPr="003860F9">
              <w:rPr>
                <w:rFonts w:cstheme="minorHAnsi"/>
              </w:rPr>
              <w:t>setelah</w:t>
            </w:r>
            <w:proofErr w:type="spellEnd"/>
            <w:r w:rsidRPr="003860F9">
              <w:rPr>
                <w:rFonts w:cstheme="minorHAnsi"/>
              </w:rPr>
              <w:t xml:space="preserve"> </w:t>
            </w:r>
            <w:proofErr w:type="spellStart"/>
            <w:r w:rsidRPr="003860F9">
              <w:rPr>
                <w:rFonts w:cstheme="minorHAnsi"/>
              </w:rPr>
              <w:t>sakit</w:t>
            </w:r>
            <w:proofErr w:type="spellEnd"/>
            <w:r w:rsidRPr="003860F9">
              <w:rPr>
                <w:rFonts w:cstheme="minorHAnsi"/>
              </w:rPr>
              <w:t xml:space="preserve">), 72,7% </w:t>
            </w:r>
            <w:proofErr w:type="spellStart"/>
            <w:r w:rsidRPr="003860F9">
              <w:rPr>
                <w:rFonts w:cstheme="minorHAnsi"/>
              </w:rPr>
              <w:t>berpenghasilan</w:t>
            </w:r>
            <w:proofErr w:type="spellEnd"/>
            <w:r w:rsidRPr="003860F9">
              <w:rPr>
                <w:rFonts w:cstheme="minorHAnsi"/>
              </w:rPr>
              <w:t xml:space="preserve"> </w:t>
            </w:r>
            <w:proofErr w:type="spellStart"/>
            <w:r w:rsidRPr="003860F9">
              <w:rPr>
                <w:rFonts w:cstheme="minorHAnsi"/>
              </w:rPr>
              <w:t>rendah</w:t>
            </w:r>
            <w:proofErr w:type="spellEnd"/>
            <w:r w:rsidRPr="003860F9">
              <w:rPr>
                <w:rFonts w:cstheme="minorHAnsi"/>
              </w:rPr>
              <w:t xml:space="preserve">, 54,5% </w:t>
            </w:r>
            <w:proofErr w:type="spellStart"/>
            <w:r w:rsidRPr="003860F9">
              <w:rPr>
                <w:rFonts w:cstheme="minorHAnsi"/>
              </w:rPr>
              <w:t>pengobatan</w:t>
            </w:r>
            <w:proofErr w:type="spellEnd"/>
            <w:r w:rsidRPr="003860F9">
              <w:rPr>
                <w:rFonts w:cstheme="minorHAnsi"/>
              </w:rPr>
              <w:t xml:space="preserve"> di </w:t>
            </w:r>
            <w:proofErr w:type="spellStart"/>
            <w:r w:rsidRPr="003860F9">
              <w:rPr>
                <w:rFonts w:cstheme="minorHAnsi"/>
              </w:rPr>
              <w:t>tahap</w:t>
            </w:r>
            <w:proofErr w:type="spellEnd"/>
            <w:r w:rsidRPr="003860F9">
              <w:rPr>
                <w:rFonts w:cstheme="minorHAnsi"/>
              </w:rPr>
              <w:t xml:space="preserve"> </w:t>
            </w:r>
            <w:proofErr w:type="spellStart"/>
            <w:r w:rsidRPr="003860F9">
              <w:rPr>
                <w:rFonts w:cstheme="minorHAnsi"/>
              </w:rPr>
              <w:t>lanjut</w:t>
            </w:r>
            <w:proofErr w:type="spellEnd"/>
            <w:r w:rsidRPr="003860F9">
              <w:rPr>
                <w:rFonts w:cstheme="minorHAnsi"/>
              </w:rPr>
              <w:t xml:space="preserve">, 95,5% </w:t>
            </w:r>
            <w:proofErr w:type="spellStart"/>
            <w:r w:rsidRPr="003860F9">
              <w:rPr>
                <w:rFonts w:cstheme="minorHAnsi"/>
              </w:rPr>
              <w:t>pengobatan</w:t>
            </w:r>
            <w:proofErr w:type="spellEnd"/>
            <w:r w:rsidRPr="003860F9">
              <w:rPr>
                <w:rFonts w:cstheme="minorHAnsi"/>
              </w:rPr>
              <w:t xml:space="preserve"> </w:t>
            </w:r>
            <w:proofErr w:type="spellStart"/>
            <w:r w:rsidRPr="003860F9">
              <w:rPr>
                <w:rFonts w:cstheme="minorHAnsi"/>
              </w:rPr>
              <w:t>ulang</w:t>
            </w:r>
            <w:proofErr w:type="spellEnd"/>
            <w:r w:rsidRPr="003860F9">
              <w:rPr>
                <w:rFonts w:cstheme="minorHAnsi"/>
              </w:rPr>
              <w:t xml:space="preserve"> (45% </w:t>
            </w:r>
            <w:proofErr w:type="spellStart"/>
            <w:r w:rsidRPr="003860F9">
              <w:rPr>
                <w:rFonts w:cstheme="minorHAnsi"/>
              </w:rPr>
              <w:t>kasus</w:t>
            </w:r>
            <w:proofErr w:type="spellEnd"/>
            <w:r w:rsidRPr="003860F9">
              <w:rPr>
                <w:rFonts w:cstheme="minorHAnsi"/>
              </w:rPr>
              <w:t xml:space="preserve"> kambuh;40,9% </w:t>
            </w:r>
            <w:proofErr w:type="spellStart"/>
            <w:r w:rsidRPr="003860F9">
              <w:rPr>
                <w:rFonts w:cstheme="minorHAnsi"/>
              </w:rPr>
              <w:t>kasus</w:t>
            </w:r>
            <w:proofErr w:type="spellEnd"/>
            <w:r w:rsidRPr="003860F9">
              <w:rPr>
                <w:rFonts w:cstheme="minorHAnsi"/>
              </w:rPr>
              <w:t xml:space="preserve"> </w:t>
            </w:r>
            <w:proofErr w:type="spellStart"/>
            <w:r w:rsidRPr="003860F9">
              <w:rPr>
                <w:rFonts w:cstheme="minorHAnsi"/>
              </w:rPr>
              <w:t>gagal</w:t>
            </w:r>
            <w:proofErr w:type="spellEnd"/>
            <w:r w:rsidRPr="003860F9">
              <w:rPr>
                <w:rFonts w:cstheme="minorHAnsi"/>
              </w:rPr>
              <w:t xml:space="preserve">), 90,9% </w:t>
            </w:r>
            <w:proofErr w:type="spellStart"/>
            <w:r w:rsidRPr="003860F9">
              <w:rPr>
                <w:rFonts w:cstheme="minorHAnsi"/>
              </w:rPr>
              <w:t>mengalami</w:t>
            </w:r>
            <w:proofErr w:type="spellEnd"/>
            <w:r w:rsidRPr="003860F9">
              <w:rPr>
                <w:rFonts w:cstheme="minorHAnsi"/>
              </w:rPr>
              <w:t xml:space="preserve"> </w:t>
            </w:r>
            <w:proofErr w:type="spellStart"/>
            <w:r w:rsidRPr="003860F9">
              <w:rPr>
                <w:rFonts w:cstheme="minorHAnsi"/>
              </w:rPr>
              <w:t>efek</w:t>
            </w:r>
            <w:proofErr w:type="spellEnd"/>
            <w:r w:rsidRPr="003860F9">
              <w:rPr>
                <w:rFonts w:cstheme="minorHAnsi"/>
              </w:rPr>
              <w:t xml:space="preserve"> </w:t>
            </w:r>
            <w:proofErr w:type="spellStart"/>
            <w:r w:rsidRPr="003860F9">
              <w:rPr>
                <w:rFonts w:cstheme="minorHAnsi"/>
              </w:rPr>
              <w:t>samping</w:t>
            </w:r>
            <w:proofErr w:type="spellEnd"/>
            <w:r w:rsidRPr="003860F9">
              <w:rPr>
                <w:rFonts w:cstheme="minorHAnsi"/>
              </w:rPr>
              <w:t xml:space="preserve"> </w:t>
            </w:r>
            <w:proofErr w:type="spellStart"/>
            <w:r w:rsidRPr="003860F9">
              <w:rPr>
                <w:rFonts w:cstheme="minorHAnsi"/>
              </w:rPr>
              <w:t>obat</w:t>
            </w:r>
            <w:proofErr w:type="spellEnd"/>
            <w:r w:rsidRPr="003860F9">
              <w:rPr>
                <w:rFonts w:cstheme="minorHAnsi"/>
              </w:rPr>
              <w:t xml:space="preserve"> (</w:t>
            </w:r>
            <w:proofErr w:type="spellStart"/>
            <w:r w:rsidRPr="003860F9">
              <w:rPr>
                <w:rFonts w:cstheme="minorHAnsi"/>
              </w:rPr>
              <w:t>ringan</w:t>
            </w:r>
            <w:proofErr w:type="spellEnd"/>
            <w:r w:rsidRPr="003860F9">
              <w:rPr>
                <w:rFonts w:cstheme="minorHAnsi"/>
              </w:rPr>
              <w:t>/</w:t>
            </w:r>
            <w:proofErr w:type="spellStart"/>
            <w:r w:rsidRPr="003860F9">
              <w:rPr>
                <w:rFonts w:cstheme="minorHAnsi"/>
              </w:rPr>
              <w:t>berat</w:t>
            </w:r>
            <w:proofErr w:type="spellEnd"/>
            <w:r w:rsidRPr="003860F9">
              <w:rPr>
                <w:rFonts w:cstheme="minorHAnsi"/>
              </w:rPr>
              <w:t xml:space="preserve">); 36,4% </w:t>
            </w:r>
            <w:proofErr w:type="spellStart"/>
            <w:r w:rsidRPr="003860F9">
              <w:rPr>
                <w:rFonts w:cstheme="minorHAnsi"/>
              </w:rPr>
              <w:t>memiliki</w:t>
            </w:r>
            <w:proofErr w:type="spellEnd"/>
            <w:r w:rsidRPr="003860F9">
              <w:rPr>
                <w:rFonts w:cstheme="minorHAnsi"/>
              </w:rPr>
              <w:t xml:space="preserve"> </w:t>
            </w:r>
            <w:proofErr w:type="spellStart"/>
            <w:r w:rsidRPr="003860F9">
              <w:rPr>
                <w:rFonts w:cstheme="minorHAnsi"/>
              </w:rPr>
              <w:t>komorbid</w:t>
            </w:r>
            <w:proofErr w:type="spellEnd"/>
            <w:r w:rsidRPr="003860F9">
              <w:rPr>
                <w:rFonts w:cstheme="minorHAnsi"/>
              </w:rPr>
              <w:t xml:space="preserve">; 45,5% </w:t>
            </w:r>
            <w:proofErr w:type="spellStart"/>
            <w:r w:rsidRPr="003860F9">
              <w:rPr>
                <w:rFonts w:cstheme="minorHAnsi"/>
              </w:rPr>
              <w:t>merokok</w:t>
            </w:r>
            <w:proofErr w:type="spellEnd"/>
            <w:r w:rsidRPr="003860F9">
              <w:rPr>
                <w:rFonts w:cstheme="minorHAnsi"/>
              </w:rPr>
              <w:t xml:space="preserve">, 31,8% </w:t>
            </w:r>
            <w:proofErr w:type="spellStart"/>
            <w:r w:rsidRPr="003860F9">
              <w:rPr>
                <w:rFonts w:cstheme="minorHAnsi"/>
              </w:rPr>
              <w:t>konsumsi</w:t>
            </w:r>
            <w:proofErr w:type="spellEnd"/>
            <w:r w:rsidRPr="003860F9">
              <w:rPr>
                <w:rFonts w:cstheme="minorHAnsi"/>
              </w:rPr>
              <w:t xml:space="preserve"> </w:t>
            </w:r>
            <w:proofErr w:type="spellStart"/>
            <w:r w:rsidRPr="003860F9">
              <w:rPr>
                <w:rFonts w:cstheme="minorHAnsi"/>
              </w:rPr>
              <w:t>alkohol</w:t>
            </w:r>
            <w:proofErr w:type="spellEnd"/>
            <w:r w:rsidRPr="003860F9">
              <w:rPr>
                <w:rFonts w:cstheme="minorHAnsi"/>
              </w:rPr>
              <w:pgNum/>
            </w:r>
            <w:r w:rsidRPr="003860F9">
              <w:rPr>
                <w:rFonts w:cstheme="minorHAnsi"/>
              </w:rPr>
              <w:t xml:space="preserve">, 54,5% </w:t>
            </w:r>
            <w:proofErr w:type="spellStart"/>
            <w:r w:rsidRPr="003860F9">
              <w:rPr>
                <w:rFonts w:cstheme="minorHAnsi"/>
              </w:rPr>
              <w:t>dukungan</w:t>
            </w:r>
            <w:proofErr w:type="spellEnd"/>
            <w:r w:rsidRPr="003860F9">
              <w:rPr>
                <w:rFonts w:cstheme="minorHAnsi"/>
              </w:rPr>
              <w:t xml:space="preserve"> social </w:t>
            </w:r>
            <w:proofErr w:type="spellStart"/>
            <w:r w:rsidRPr="003860F9">
              <w:rPr>
                <w:rFonts w:cstheme="minorHAnsi"/>
              </w:rPr>
              <w:t>kurang</w:t>
            </w:r>
            <w:proofErr w:type="spellEnd"/>
            <w:r w:rsidRPr="003860F9">
              <w:rPr>
                <w:rFonts w:cstheme="minorHAnsi"/>
              </w:rPr>
              <w:t xml:space="preserve">, </w:t>
            </w:r>
            <w:proofErr w:type="spellStart"/>
            <w:r w:rsidRPr="003860F9">
              <w:rPr>
                <w:rFonts w:cstheme="minorHAnsi"/>
              </w:rPr>
              <w:t>memiliki</w:t>
            </w:r>
            <w:proofErr w:type="spellEnd"/>
            <w:r w:rsidRPr="003860F9">
              <w:rPr>
                <w:rFonts w:cstheme="minorHAnsi"/>
              </w:rPr>
              <w:t xml:space="preserve"> </w:t>
            </w:r>
            <w:proofErr w:type="spellStart"/>
            <w:r w:rsidRPr="003860F9">
              <w:rPr>
                <w:rFonts w:cstheme="minorHAnsi"/>
              </w:rPr>
              <w:t>kualitas</w:t>
            </w:r>
            <w:proofErr w:type="spellEnd"/>
            <w:r w:rsidRPr="003860F9">
              <w:rPr>
                <w:rFonts w:cstheme="minorHAnsi"/>
              </w:rPr>
              <w:t xml:space="preserve"> </w:t>
            </w:r>
            <w:proofErr w:type="spellStart"/>
            <w:r w:rsidRPr="003860F9">
              <w:rPr>
                <w:rFonts w:cstheme="minorHAnsi"/>
              </w:rPr>
              <w:t>hidup</w:t>
            </w:r>
            <w:proofErr w:type="spellEnd"/>
            <w:r w:rsidRPr="003860F9">
              <w:rPr>
                <w:rFonts w:cstheme="minorHAnsi"/>
              </w:rPr>
              <w:t xml:space="preserve"> </w:t>
            </w:r>
            <w:proofErr w:type="spellStart"/>
            <w:r w:rsidRPr="003860F9">
              <w:rPr>
                <w:rFonts w:cstheme="minorHAnsi"/>
              </w:rPr>
              <w:t>buruk</w:t>
            </w:r>
            <w:proofErr w:type="spellEnd"/>
            <w:r w:rsidRPr="003860F9">
              <w:rPr>
                <w:rFonts w:cstheme="minorHAnsi"/>
              </w:rPr>
              <w:t xml:space="preserve"> (31,8%) dan </w:t>
            </w:r>
            <w:proofErr w:type="spellStart"/>
            <w:r w:rsidRPr="003860F9">
              <w:rPr>
                <w:rFonts w:cstheme="minorHAnsi"/>
              </w:rPr>
              <w:t>sedang</w:t>
            </w:r>
            <w:proofErr w:type="spellEnd"/>
            <w:r w:rsidRPr="003860F9">
              <w:rPr>
                <w:rFonts w:cstheme="minorHAnsi"/>
              </w:rPr>
              <w:t xml:space="preserve"> (36,4%).</w:t>
            </w:r>
          </w:p>
        </w:tc>
      </w:tr>
      <w:tr w:rsidR="003860F9" w:rsidRPr="003860F9" w14:paraId="4CEE92D2" w14:textId="77777777" w:rsidTr="000E0DC4">
        <w:tc>
          <w:tcPr>
            <w:tcW w:w="534" w:type="dxa"/>
            <w:tcBorders>
              <w:top w:val="single" w:sz="4" w:space="0" w:color="auto"/>
              <w:left w:val="single" w:sz="4" w:space="0" w:color="auto"/>
              <w:bottom w:val="single" w:sz="4" w:space="0" w:color="auto"/>
              <w:right w:val="single" w:sz="4" w:space="0" w:color="auto"/>
            </w:tcBorders>
            <w:hideMark/>
          </w:tcPr>
          <w:p w14:paraId="29C89232" w14:textId="77777777" w:rsidR="003860F9" w:rsidRPr="003860F9" w:rsidRDefault="003860F9" w:rsidP="000E0DC4">
            <w:pPr>
              <w:pStyle w:val="ListParagraph"/>
              <w:spacing w:after="0" w:line="240" w:lineRule="auto"/>
              <w:ind w:left="0"/>
              <w:jc w:val="center"/>
              <w:rPr>
                <w:rFonts w:asciiTheme="minorHAnsi" w:hAnsiTheme="minorHAnsi" w:cstheme="minorHAnsi"/>
                <w:color w:val="000000" w:themeColor="text1"/>
              </w:rPr>
            </w:pPr>
            <w:r w:rsidRPr="003860F9">
              <w:rPr>
                <w:rFonts w:asciiTheme="minorHAnsi" w:hAnsiTheme="minorHAnsi" w:cstheme="minorHAnsi"/>
                <w:color w:val="000000" w:themeColor="text1"/>
              </w:rPr>
              <w:t>2.</w:t>
            </w:r>
          </w:p>
        </w:tc>
        <w:tc>
          <w:tcPr>
            <w:tcW w:w="1134" w:type="dxa"/>
            <w:tcBorders>
              <w:top w:val="single" w:sz="4" w:space="0" w:color="auto"/>
              <w:left w:val="single" w:sz="4" w:space="0" w:color="auto"/>
              <w:bottom w:val="single" w:sz="4" w:space="0" w:color="auto"/>
              <w:right w:val="single" w:sz="4" w:space="0" w:color="auto"/>
            </w:tcBorders>
            <w:hideMark/>
          </w:tcPr>
          <w:p w14:paraId="0E9D43A9" w14:textId="77777777" w:rsidR="003860F9" w:rsidRPr="003860F9" w:rsidRDefault="003860F9" w:rsidP="000E0DC4">
            <w:pPr>
              <w:pStyle w:val="ListParagraph"/>
              <w:spacing w:after="0" w:line="240" w:lineRule="auto"/>
              <w:ind w:left="0"/>
              <w:rPr>
                <w:rFonts w:asciiTheme="minorHAnsi" w:hAnsiTheme="minorHAnsi" w:cstheme="minorHAnsi"/>
                <w:color w:val="000000" w:themeColor="text1"/>
              </w:rPr>
            </w:pPr>
            <w:r w:rsidRPr="003860F9">
              <w:rPr>
                <w:rFonts w:asciiTheme="minorHAnsi" w:hAnsiTheme="minorHAnsi" w:cstheme="minorHAnsi"/>
              </w:rPr>
              <w:t>Raman Sharma, Ravinder Yadav, Meenakshi Sharma, Varinder Saini, and Vipin Kousha</w:t>
            </w:r>
          </w:p>
        </w:tc>
        <w:tc>
          <w:tcPr>
            <w:tcW w:w="1842" w:type="dxa"/>
            <w:tcBorders>
              <w:top w:val="single" w:sz="4" w:space="0" w:color="auto"/>
              <w:left w:val="single" w:sz="4" w:space="0" w:color="auto"/>
              <w:bottom w:val="single" w:sz="4" w:space="0" w:color="auto"/>
              <w:right w:val="single" w:sz="4" w:space="0" w:color="auto"/>
            </w:tcBorders>
            <w:hideMark/>
          </w:tcPr>
          <w:p w14:paraId="4239666A" w14:textId="77777777" w:rsidR="003860F9" w:rsidRPr="003860F9" w:rsidRDefault="003860F9" w:rsidP="000E0DC4">
            <w:pPr>
              <w:shd w:val="clear" w:color="auto" w:fill="FFFFFF"/>
              <w:jc w:val="both"/>
              <w:rPr>
                <w:rFonts w:cstheme="minorHAnsi"/>
                <w:color w:val="000000" w:themeColor="text1"/>
              </w:rPr>
            </w:pPr>
            <w:r w:rsidRPr="003860F9">
              <w:rPr>
                <w:rFonts w:cstheme="minorHAnsi"/>
              </w:rPr>
              <w:t>Quality of Life of Multi Drug Resistant Tuberculosis Patients: A Study of North India</w:t>
            </w:r>
          </w:p>
        </w:tc>
        <w:tc>
          <w:tcPr>
            <w:tcW w:w="777" w:type="dxa"/>
            <w:tcBorders>
              <w:top w:val="single" w:sz="4" w:space="0" w:color="auto"/>
              <w:left w:val="single" w:sz="4" w:space="0" w:color="auto"/>
              <w:bottom w:val="single" w:sz="4" w:space="0" w:color="auto"/>
              <w:right w:val="single" w:sz="4" w:space="0" w:color="auto"/>
            </w:tcBorders>
            <w:hideMark/>
          </w:tcPr>
          <w:p w14:paraId="2F1AB6F1" w14:textId="77777777" w:rsidR="003860F9" w:rsidRPr="003860F9" w:rsidRDefault="003860F9" w:rsidP="000E0DC4">
            <w:pPr>
              <w:pStyle w:val="ListParagraph"/>
              <w:spacing w:after="0" w:line="240" w:lineRule="auto"/>
              <w:ind w:left="0"/>
              <w:rPr>
                <w:rFonts w:asciiTheme="minorHAnsi" w:hAnsiTheme="minorHAnsi" w:cstheme="minorHAnsi"/>
                <w:color w:val="000000" w:themeColor="text1"/>
              </w:rPr>
            </w:pPr>
            <w:r w:rsidRPr="003860F9">
              <w:rPr>
                <w:rFonts w:asciiTheme="minorHAnsi" w:hAnsiTheme="minorHAnsi" w:cstheme="minorHAnsi"/>
              </w:rPr>
              <w:t>2014</w:t>
            </w:r>
          </w:p>
        </w:tc>
        <w:tc>
          <w:tcPr>
            <w:tcW w:w="517" w:type="dxa"/>
            <w:tcBorders>
              <w:top w:val="single" w:sz="4" w:space="0" w:color="auto"/>
              <w:left w:val="single" w:sz="4" w:space="0" w:color="auto"/>
              <w:bottom w:val="single" w:sz="4" w:space="0" w:color="auto"/>
              <w:right w:val="single" w:sz="4" w:space="0" w:color="auto"/>
            </w:tcBorders>
            <w:hideMark/>
          </w:tcPr>
          <w:p w14:paraId="2EE90B80" w14:textId="77777777" w:rsidR="003860F9" w:rsidRPr="003860F9" w:rsidRDefault="003860F9" w:rsidP="000E0DC4">
            <w:pPr>
              <w:pStyle w:val="ListParagraph"/>
              <w:spacing w:after="0" w:line="240" w:lineRule="auto"/>
              <w:ind w:left="0"/>
              <w:jc w:val="center"/>
              <w:rPr>
                <w:rFonts w:asciiTheme="minorHAnsi" w:hAnsiTheme="minorHAnsi" w:cstheme="minorHAnsi"/>
                <w:color w:val="000000" w:themeColor="text1"/>
              </w:rPr>
            </w:pPr>
            <w:r w:rsidRPr="003860F9">
              <w:rPr>
                <w:rFonts w:asciiTheme="minorHAnsi" w:hAnsiTheme="minorHAnsi" w:cstheme="minorHAnsi"/>
              </w:rPr>
              <w:t>120</w:t>
            </w:r>
          </w:p>
        </w:tc>
        <w:tc>
          <w:tcPr>
            <w:tcW w:w="3118" w:type="dxa"/>
            <w:tcBorders>
              <w:top w:val="single" w:sz="4" w:space="0" w:color="auto"/>
              <w:left w:val="single" w:sz="4" w:space="0" w:color="auto"/>
              <w:bottom w:val="single" w:sz="4" w:space="0" w:color="auto"/>
              <w:right w:val="single" w:sz="4" w:space="0" w:color="auto"/>
            </w:tcBorders>
            <w:hideMark/>
          </w:tcPr>
          <w:p w14:paraId="3D6B0012" w14:textId="77777777" w:rsidR="003860F9" w:rsidRPr="003860F9" w:rsidRDefault="003860F9" w:rsidP="000E0DC4">
            <w:pPr>
              <w:pStyle w:val="ListParagraph"/>
              <w:spacing w:after="0" w:line="240" w:lineRule="auto"/>
              <w:ind w:left="0"/>
              <w:jc w:val="both"/>
              <w:rPr>
                <w:rFonts w:asciiTheme="minorHAnsi" w:hAnsiTheme="minorHAnsi" w:cstheme="minorHAnsi"/>
                <w:color w:val="000000" w:themeColor="text1"/>
              </w:rPr>
            </w:pPr>
            <w:proofErr w:type="spellStart"/>
            <w:r w:rsidRPr="003860F9">
              <w:rPr>
                <w:rFonts w:asciiTheme="minorHAnsi" w:hAnsiTheme="minorHAnsi" w:cstheme="minorHAnsi"/>
                <w:lang w:eastAsia="id-ID"/>
              </w:rPr>
              <w:t>Ditemukan</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bahwa</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pasien</w:t>
            </w:r>
            <w:proofErr w:type="spellEnd"/>
            <w:r w:rsidRPr="003860F9">
              <w:rPr>
                <w:rFonts w:asciiTheme="minorHAnsi" w:hAnsiTheme="minorHAnsi" w:cstheme="minorHAnsi"/>
                <w:lang w:eastAsia="id-ID"/>
              </w:rPr>
              <w:t xml:space="preserve"> TB-MDR </w:t>
            </w:r>
            <w:proofErr w:type="spellStart"/>
            <w:r w:rsidRPr="003860F9">
              <w:rPr>
                <w:rFonts w:asciiTheme="minorHAnsi" w:hAnsiTheme="minorHAnsi" w:cstheme="minorHAnsi"/>
                <w:lang w:eastAsia="id-ID"/>
              </w:rPr>
              <w:t>memiliki</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kualitas</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hidup</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lebih</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buruk</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daripada</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pasien</w:t>
            </w:r>
            <w:proofErr w:type="spellEnd"/>
            <w:r w:rsidRPr="003860F9">
              <w:rPr>
                <w:rFonts w:asciiTheme="minorHAnsi" w:hAnsiTheme="minorHAnsi" w:cstheme="minorHAnsi"/>
                <w:lang w:eastAsia="id-ID"/>
              </w:rPr>
              <w:t xml:space="preserve"> PTB. Dalam MDR-TB dan PTB, domain </w:t>
            </w:r>
            <w:proofErr w:type="spellStart"/>
            <w:r w:rsidRPr="003860F9">
              <w:rPr>
                <w:rFonts w:asciiTheme="minorHAnsi" w:hAnsiTheme="minorHAnsi" w:cstheme="minorHAnsi"/>
                <w:lang w:eastAsia="id-ID"/>
              </w:rPr>
              <w:t>psikologi</w:t>
            </w:r>
            <w:proofErr w:type="spellEnd"/>
            <w:r w:rsidRPr="003860F9">
              <w:rPr>
                <w:rFonts w:asciiTheme="minorHAnsi" w:hAnsiTheme="minorHAnsi" w:cstheme="minorHAnsi"/>
                <w:lang w:eastAsia="id-ID"/>
              </w:rPr>
              <w:t xml:space="preserve"> dan </w:t>
            </w:r>
            <w:proofErr w:type="spellStart"/>
            <w:r w:rsidRPr="003860F9">
              <w:rPr>
                <w:rFonts w:asciiTheme="minorHAnsi" w:hAnsiTheme="minorHAnsi" w:cstheme="minorHAnsi"/>
                <w:lang w:eastAsia="id-ID"/>
              </w:rPr>
              <w:t>lingkungan</w:t>
            </w:r>
            <w:proofErr w:type="spellEnd"/>
            <w:r w:rsidRPr="003860F9">
              <w:rPr>
                <w:rFonts w:asciiTheme="minorHAnsi" w:hAnsiTheme="minorHAnsi" w:cstheme="minorHAnsi"/>
                <w:lang w:eastAsia="id-ID"/>
              </w:rPr>
              <w:t xml:space="preserve"> (MDRTB vs PTB 17,46 vs 15,23 dan 22,00 vs 18,91, masing-masing) </w:t>
            </w:r>
            <w:proofErr w:type="spellStart"/>
            <w:r w:rsidRPr="003860F9">
              <w:rPr>
                <w:rFonts w:asciiTheme="minorHAnsi" w:hAnsiTheme="minorHAnsi" w:cstheme="minorHAnsi"/>
                <w:lang w:eastAsia="id-ID"/>
              </w:rPr>
              <w:t>dipengaruhi</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lebih</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dari</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fisik</w:t>
            </w:r>
            <w:proofErr w:type="spellEnd"/>
            <w:r w:rsidRPr="003860F9">
              <w:rPr>
                <w:rFonts w:asciiTheme="minorHAnsi" w:hAnsiTheme="minorHAnsi" w:cstheme="minorHAnsi"/>
                <w:lang w:eastAsia="id-ID"/>
              </w:rPr>
              <w:t xml:space="preserve"> dan </w:t>
            </w:r>
            <w:proofErr w:type="spellStart"/>
            <w:r w:rsidRPr="003860F9">
              <w:rPr>
                <w:rFonts w:asciiTheme="minorHAnsi" w:hAnsiTheme="minorHAnsi" w:cstheme="minorHAnsi"/>
                <w:lang w:eastAsia="id-ID"/>
              </w:rPr>
              <w:t>sosial</w:t>
            </w:r>
            <w:proofErr w:type="spellEnd"/>
            <w:r w:rsidRPr="003860F9">
              <w:rPr>
                <w:rFonts w:asciiTheme="minorHAnsi" w:hAnsiTheme="minorHAnsi" w:cstheme="minorHAnsi"/>
                <w:lang w:eastAsia="id-ID"/>
              </w:rPr>
              <w:t xml:space="preserve"> (masing-masing 19,03 vs 20,05 dan 7,88 vs 9,61 vs 9,61). </w:t>
            </w:r>
            <w:proofErr w:type="spellStart"/>
            <w:r w:rsidRPr="003860F9">
              <w:rPr>
                <w:rFonts w:asciiTheme="minorHAnsi" w:hAnsiTheme="minorHAnsi" w:cstheme="minorHAnsi"/>
                <w:lang w:eastAsia="id-ID"/>
              </w:rPr>
              <w:t>Pasien</w:t>
            </w:r>
            <w:proofErr w:type="spellEnd"/>
            <w:r w:rsidRPr="003860F9">
              <w:rPr>
                <w:rFonts w:asciiTheme="minorHAnsi" w:hAnsiTheme="minorHAnsi" w:cstheme="minorHAnsi"/>
                <w:lang w:eastAsia="id-ID"/>
              </w:rPr>
              <w:t xml:space="preserve"> MDR </w:t>
            </w:r>
            <w:proofErr w:type="spellStart"/>
            <w:r w:rsidRPr="003860F9">
              <w:rPr>
                <w:rFonts w:asciiTheme="minorHAnsi" w:hAnsiTheme="minorHAnsi" w:cstheme="minorHAnsi"/>
                <w:lang w:eastAsia="id-ID"/>
              </w:rPr>
              <w:t>mengalami</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kerugian</w:t>
            </w:r>
            <w:proofErr w:type="spellEnd"/>
            <w:r w:rsidRPr="003860F9">
              <w:rPr>
                <w:rFonts w:asciiTheme="minorHAnsi" w:hAnsiTheme="minorHAnsi" w:cstheme="minorHAnsi"/>
                <w:lang w:eastAsia="id-ID"/>
              </w:rPr>
              <w:t xml:space="preserve"> uang yang </w:t>
            </w:r>
            <w:proofErr w:type="spellStart"/>
            <w:r w:rsidRPr="003860F9">
              <w:rPr>
                <w:rFonts w:asciiTheme="minorHAnsi" w:hAnsiTheme="minorHAnsi" w:cstheme="minorHAnsi"/>
                <w:lang w:eastAsia="id-ID"/>
              </w:rPr>
              <w:t>lebih</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besar</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dibandingkan</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dengan</w:t>
            </w:r>
            <w:proofErr w:type="spellEnd"/>
            <w:r w:rsidRPr="003860F9">
              <w:rPr>
                <w:rFonts w:asciiTheme="minorHAnsi" w:hAnsiTheme="minorHAnsi" w:cstheme="minorHAnsi"/>
                <w:lang w:eastAsia="id-ID"/>
              </w:rPr>
              <w:t xml:space="preserve"> PTB </w:t>
            </w:r>
            <w:proofErr w:type="spellStart"/>
            <w:r w:rsidRPr="003860F9">
              <w:rPr>
                <w:rFonts w:asciiTheme="minorHAnsi" w:hAnsiTheme="minorHAnsi" w:cstheme="minorHAnsi"/>
                <w:lang w:eastAsia="id-ID"/>
              </w:rPr>
              <w:t>karena</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mereka</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tidak</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tercakup</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dalam</w:t>
            </w:r>
            <w:proofErr w:type="spellEnd"/>
            <w:r w:rsidRPr="003860F9">
              <w:rPr>
                <w:rFonts w:asciiTheme="minorHAnsi" w:hAnsiTheme="minorHAnsi" w:cstheme="minorHAnsi"/>
                <w:lang w:eastAsia="id-ID"/>
              </w:rPr>
              <w:t xml:space="preserve"> program </w:t>
            </w:r>
            <w:proofErr w:type="spellStart"/>
            <w:r w:rsidRPr="003860F9">
              <w:rPr>
                <w:rFonts w:asciiTheme="minorHAnsi" w:hAnsiTheme="minorHAnsi" w:cstheme="minorHAnsi"/>
                <w:lang w:eastAsia="id-ID"/>
              </w:rPr>
              <w:t>apapun</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sementara</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kedua</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tipe</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pasien</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tersebut</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mengalami</w:t>
            </w:r>
            <w:proofErr w:type="spellEnd"/>
            <w:r w:rsidRPr="003860F9">
              <w:rPr>
                <w:rFonts w:asciiTheme="minorHAnsi" w:hAnsiTheme="minorHAnsi" w:cstheme="minorHAnsi"/>
                <w:lang w:eastAsia="id-ID"/>
              </w:rPr>
              <w:t xml:space="preserve"> stigma </w:t>
            </w:r>
            <w:proofErr w:type="spellStart"/>
            <w:r w:rsidRPr="003860F9">
              <w:rPr>
                <w:rFonts w:asciiTheme="minorHAnsi" w:hAnsiTheme="minorHAnsi" w:cstheme="minorHAnsi"/>
                <w:lang w:eastAsia="id-ID"/>
              </w:rPr>
              <w:t>sosial</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karena</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penyakit</w:t>
            </w:r>
            <w:proofErr w:type="spellEnd"/>
            <w:r w:rsidRPr="003860F9">
              <w:rPr>
                <w:rFonts w:asciiTheme="minorHAnsi" w:hAnsiTheme="minorHAnsi" w:cstheme="minorHAnsi"/>
                <w:lang w:eastAsia="id-ID"/>
              </w:rPr>
              <w:t xml:space="preserve"> </w:t>
            </w:r>
            <w:proofErr w:type="spellStart"/>
            <w:r w:rsidRPr="003860F9">
              <w:rPr>
                <w:rFonts w:asciiTheme="minorHAnsi" w:hAnsiTheme="minorHAnsi" w:cstheme="minorHAnsi"/>
                <w:lang w:eastAsia="id-ID"/>
              </w:rPr>
              <w:t>mereka</w:t>
            </w:r>
            <w:proofErr w:type="spellEnd"/>
          </w:p>
        </w:tc>
      </w:tr>
      <w:tr w:rsidR="003860F9" w:rsidRPr="003860F9" w14:paraId="3E3B6EFD" w14:textId="77777777" w:rsidTr="000E0DC4">
        <w:trPr>
          <w:trHeight w:val="939"/>
        </w:trPr>
        <w:tc>
          <w:tcPr>
            <w:tcW w:w="534" w:type="dxa"/>
            <w:tcBorders>
              <w:top w:val="single" w:sz="4" w:space="0" w:color="auto"/>
              <w:left w:val="single" w:sz="4" w:space="0" w:color="auto"/>
              <w:bottom w:val="single" w:sz="4" w:space="0" w:color="auto"/>
              <w:right w:val="single" w:sz="4" w:space="0" w:color="auto"/>
            </w:tcBorders>
            <w:hideMark/>
          </w:tcPr>
          <w:p w14:paraId="77836BC9" w14:textId="77777777" w:rsidR="003860F9" w:rsidRPr="003860F9" w:rsidRDefault="003860F9" w:rsidP="000E0DC4">
            <w:pPr>
              <w:pStyle w:val="ListParagraph"/>
              <w:spacing w:after="0" w:line="240" w:lineRule="auto"/>
              <w:ind w:left="0"/>
              <w:jc w:val="both"/>
              <w:rPr>
                <w:rFonts w:asciiTheme="minorHAnsi" w:hAnsiTheme="minorHAnsi" w:cstheme="minorHAnsi"/>
                <w:color w:val="000000" w:themeColor="text1"/>
              </w:rPr>
            </w:pPr>
            <w:r w:rsidRPr="003860F9">
              <w:rPr>
                <w:rFonts w:asciiTheme="minorHAnsi" w:hAnsiTheme="minorHAnsi" w:cstheme="minorHAnsi"/>
                <w:color w:val="000000" w:themeColor="text1"/>
              </w:rPr>
              <w:lastRenderedPageBreak/>
              <w:t>3.</w:t>
            </w:r>
          </w:p>
        </w:tc>
        <w:tc>
          <w:tcPr>
            <w:tcW w:w="1134" w:type="dxa"/>
            <w:tcBorders>
              <w:top w:val="single" w:sz="4" w:space="0" w:color="auto"/>
              <w:left w:val="single" w:sz="4" w:space="0" w:color="auto"/>
              <w:bottom w:val="single" w:sz="4" w:space="0" w:color="auto"/>
              <w:right w:val="single" w:sz="4" w:space="0" w:color="auto"/>
            </w:tcBorders>
            <w:hideMark/>
          </w:tcPr>
          <w:p w14:paraId="07CAF4A3" w14:textId="77777777" w:rsidR="003860F9" w:rsidRPr="003860F9" w:rsidRDefault="003860F9" w:rsidP="000E0DC4">
            <w:pPr>
              <w:pStyle w:val="ListParagraph"/>
              <w:spacing w:after="0" w:line="240" w:lineRule="auto"/>
              <w:ind w:left="0"/>
              <w:jc w:val="both"/>
              <w:rPr>
                <w:rFonts w:asciiTheme="minorHAnsi" w:hAnsiTheme="minorHAnsi" w:cstheme="minorHAnsi"/>
                <w:color w:val="000000" w:themeColor="text1"/>
              </w:rPr>
            </w:pPr>
            <w:r w:rsidRPr="003860F9">
              <w:rPr>
                <w:rFonts w:asciiTheme="minorHAnsi" w:hAnsiTheme="minorHAnsi" w:cstheme="minorHAnsi"/>
              </w:rPr>
              <w:t>Apoorva E. Patel, K. Lalitha, Dinesh Rajaram, K. Radhika, N. S. Murthy</w:t>
            </w:r>
          </w:p>
        </w:tc>
        <w:tc>
          <w:tcPr>
            <w:tcW w:w="1842" w:type="dxa"/>
            <w:tcBorders>
              <w:top w:val="single" w:sz="4" w:space="0" w:color="auto"/>
              <w:left w:val="single" w:sz="4" w:space="0" w:color="auto"/>
              <w:bottom w:val="single" w:sz="4" w:space="0" w:color="auto"/>
              <w:right w:val="single" w:sz="4" w:space="0" w:color="auto"/>
            </w:tcBorders>
            <w:hideMark/>
          </w:tcPr>
          <w:p w14:paraId="1017B303" w14:textId="77777777" w:rsidR="003860F9" w:rsidRPr="003860F9" w:rsidRDefault="003860F9" w:rsidP="000E0DC4">
            <w:pPr>
              <w:pStyle w:val="ListParagraph"/>
              <w:spacing w:after="0" w:line="240" w:lineRule="auto"/>
              <w:ind w:left="0"/>
              <w:jc w:val="both"/>
              <w:rPr>
                <w:rFonts w:asciiTheme="minorHAnsi" w:hAnsiTheme="minorHAnsi" w:cstheme="minorHAnsi"/>
                <w:color w:val="000000" w:themeColor="text1"/>
              </w:rPr>
            </w:pPr>
            <w:r w:rsidRPr="003860F9">
              <w:rPr>
                <w:rFonts w:asciiTheme="minorHAnsi" w:hAnsiTheme="minorHAnsi" w:cstheme="minorHAnsi"/>
              </w:rPr>
              <w:t xml:space="preserve">Quality of life among patients on MDR-TB treatment in a district tuberculosis </w:t>
            </w:r>
            <w:proofErr w:type="spellStart"/>
            <w:r w:rsidRPr="003860F9">
              <w:rPr>
                <w:rFonts w:asciiTheme="minorHAnsi" w:hAnsiTheme="minorHAnsi" w:cstheme="minorHAnsi"/>
              </w:rPr>
              <w:t>centre</w:t>
            </w:r>
            <w:proofErr w:type="spellEnd"/>
            <w:r w:rsidRPr="003860F9">
              <w:rPr>
                <w:rFonts w:asciiTheme="minorHAnsi" w:hAnsiTheme="minorHAnsi" w:cstheme="minorHAnsi"/>
              </w:rPr>
              <w:t xml:space="preserve"> of a metropolitan city</w:t>
            </w:r>
          </w:p>
        </w:tc>
        <w:tc>
          <w:tcPr>
            <w:tcW w:w="777" w:type="dxa"/>
            <w:tcBorders>
              <w:top w:val="single" w:sz="4" w:space="0" w:color="auto"/>
              <w:left w:val="single" w:sz="4" w:space="0" w:color="auto"/>
              <w:bottom w:val="single" w:sz="4" w:space="0" w:color="auto"/>
              <w:right w:val="single" w:sz="4" w:space="0" w:color="auto"/>
            </w:tcBorders>
            <w:hideMark/>
          </w:tcPr>
          <w:p w14:paraId="783B2A7E" w14:textId="77777777" w:rsidR="003860F9" w:rsidRPr="003860F9" w:rsidRDefault="003860F9" w:rsidP="000E0DC4">
            <w:pPr>
              <w:pStyle w:val="ListParagraph"/>
              <w:spacing w:after="0" w:line="240" w:lineRule="auto"/>
              <w:ind w:left="0"/>
              <w:jc w:val="both"/>
              <w:rPr>
                <w:rFonts w:asciiTheme="minorHAnsi" w:hAnsiTheme="minorHAnsi" w:cstheme="minorHAnsi"/>
                <w:color w:val="000000" w:themeColor="text1"/>
              </w:rPr>
            </w:pPr>
            <w:r w:rsidRPr="003860F9">
              <w:rPr>
                <w:rFonts w:asciiTheme="minorHAnsi" w:hAnsiTheme="minorHAnsi" w:cstheme="minorHAnsi"/>
              </w:rPr>
              <w:t>2018</w:t>
            </w:r>
          </w:p>
        </w:tc>
        <w:tc>
          <w:tcPr>
            <w:tcW w:w="517" w:type="dxa"/>
            <w:tcBorders>
              <w:top w:val="single" w:sz="4" w:space="0" w:color="auto"/>
              <w:left w:val="single" w:sz="4" w:space="0" w:color="auto"/>
              <w:bottom w:val="single" w:sz="4" w:space="0" w:color="auto"/>
              <w:right w:val="single" w:sz="4" w:space="0" w:color="auto"/>
            </w:tcBorders>
            <w:hideMark/>
          </w:tcPr>
          <w:p w14:paraId="10DA0AA7" w14:textId="77777777" w:rsidR="003860F9" w:rsidRPr="003860F9" w:rsidRDefault="003860F9" w:rsidP="000E0DC4">
            <w:pPr>
              <w:pStyle w:val="ListParagraph"/>
              <w:spacing w:after="0" w:line="240" w:lineRule="auto"/>
              <w:ind w:left="0"/>
              <w:jc w:val="both"/>
              <w:rPr>
                <w:rFonts w:asciiTheme="minorHAnsi" w:hAnsiTheme="minorHAnsi" w:cstheme="minorHAnsi"/>
                <w:color w:val="000000" w:themeColor="text1"/>
              </w:rPr>
            </w:pPr>
            <w:r w:rsidRPr="003860F9">
              <w:rPr>
                <w:rFonts w:asciiTheme="minorHAnsi" w:hAnsiTheme="minorHAnsi" w:cstheme="minorHAnsi"/>
              </w:rPr>
              <w:t>159</w:t>
            </w:r>
          </w:p>
        </w:tc>
        <w:tc>
          <w:tcPr>
            <w:tcW w:w="3118" w:type="dxa"/>
            <w:tcBorders>
              <w:top w:val="single" w:sz="4" w:space="0" w:color="auto"/>
              <w:left w:val="single" w:sz="4" w:space="0" w:color="auto"/>
              <w:bottom w:val="single" w:sz="4" w:space="0" w:color="auto"/>
              <w:right w:val="single" w:sz="4" w:space="0" w:color="auto"/>
            </w:tcBorders>
            <w:hideMark/>
          </w:tcPr>
          <w:p w14:paraId="17D76B48" w14:textId="77777777" w:rsidR="003860F9" w:rsidRPr="003860F9" w:rsidRDefault="003860F9" w:rsidP="000E0DC4">
            <w:pPr>
              <w:pStyle w:val="ListParagraph"/>
              <w:spacing w:after="0" w:line="240" w:lineRule="auto"/>
              <w:ind w:left="0"/>
              <w:jc w:val="both"/>
              <w:rPr>
                <w:rFonts w:asciiTheme="minorHAnsi" w:hAnsiTheme="minorHAnsi" w:cstheme="minorHAnsi"/>
                <w:color w:val="000000" w:themeColor="text1"/>
              </w:rPr>
            </w:pPr>
            <w:proofErr w:type="spellStart"/>
            <w:r w:rsidRPr="003860F9">
              <w:rPr>
                <w:rFonts w:asciiTheme="minorHAnsi" w:hAnsiTheme="minorHAnsi" w:cstheme="minorHAnsi"/>
              </w:rPr>
              <w:t>Usia</w:t>
            </w:r>
            <w:proofErr w:type="spellEnd"/>
            <w:r w:rsidRPr="003860F9">
              <w:rPr>
                <w:rFonts w:asciiTheme="minorHAnsi" w:hAnsiTheme="minorHAnsi" w:cstheme="minorHAnsi"/>
              </w:rPr>
              <w:t xml:space="preserve"> rata-rata di </w:t>
            </w:r>
            <w:proofErr w:type="spellStart"/>
            <w:r w:rsidRPr="003860F9">
              <w:rPr>
                <w:rFonts w:asciiTheme="minorHAnsi" w:hAnsiTheme="minorHAnsi" w:cstheme="minorHAnsi"/>
              </w:rPr>
              <w:t>antara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kasus</w:t>
            </w:r>
            <w:proofErr w:type="spellEnd"/>
            <w:r w:rsidRPr="003860F9">
              <w:rPr>
                <w:rFonts w:asciiTheme="minorHAnsi" w:hAnsiTheme="minorHAnsi" w:cstheme="minorHAnsi"/>
              </w:rPr>
              <w:t xml:space="preserve"> TB-MDR, </w:t>
            </w:r>
            <w:proofErr w:type="spellStart"/>
            <w:r w:rsidRPr="003860F9">
              <w:rPr>
                <w:rFonts w:asciiTheme="minorHAnsi" w:hAnsiTheme="minorHAnsi" w:cstheme="minorHAnsi"/>
              </w:rPr>
              <w:t>subyek</w:t>
            </w:r>
            <w:proofErr w:type="spellEnd"/>
            <w:r w:rsidRPr="003860F9">
              <w:rPr>
                <w:rFonts w:asciiTheme="minorHAnsi" w:hAnsiTheme="minorHAnsi" w:cstheme="minorHAnsi"/>
              </w:rPr>
              <w:t xml:space="preserve"> yang </w:t>
            </w:r>
            <w:proofErr w:type="spellStart"/>
            <w:r w:rsidRPr="003860F9">
              <w:rPr>
                <w:rFonts w:asciiTheme="minorHAnsi" w:hAnsiTheme="minorHAnsi" w:cstheme="minorHAnsi"/>
              </w:rPr>
              <w:t>tidak</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sembuh</w:t>
            </w:r>
            <w:proofErr w:type="spellEnd"/>
            <w:r w:rsidRPr="003860F9">
              <w:rPr>
                <w:rFonts w:asciiTheme="minorHAnsi" w:hAnsiTheme="minorHAnsi" w:cstheme="minorHAnsi"/>
              </w:rPr>
              <w:t xml:space="preserve">-TB-MDR dan yang </w:t>
            </w:r>
            <w:proofErr w:type="spellStart"/>
            <w:r w:rsidRPr="003860F9">
              <w:rPr>
                <w:rFonts w:asciiTheme="minorHAnsi" w:hAnsiTheme="minorHAnsi" w:cstheme="minorHAnsi"/>
              </w:rPr>
              <w:t>sembuh</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dari</w:t>
            </w:r>
            <w:proofErr w:type="spellEnd"/>
            <w:r w:rsidRPr="003860F9">
              <w:rPr>
                <w:rFonts w:asciiTheme="minorHAnsi" w:hAnsiTheme="minorHAnsi" w:cstheme="minorHAnsi"/>
              </w:rPr>
              <w:t xml:space="preserve"> TB </w:t>
            </w:r>
            <w:proofErr w:type="spellStart"/>
            <w:r w:rsidRPr="003860F9">
              <w:rPr>
                <w:rFonts w:asciiTheme="minorHAnsi" w:hAnsiTheme="minorHAnsi" w:cstheme="minorHAnsi"/>
              </w:rPr>
              <w:t>adalah</w:t>
            </w:r>
            <w:proofErr w:type="spellEnd"/>
            <w:r w:rsidRPr="003860F9">
              <w:rPr>
                <w:rFonts w:asciiTheme="minorHAnsi" w:hAnsiTheme="minorHAnsi" w:cstheme="minorHAnsi"/>
              </w:rPr>
              <w:t xml:space="preserve"> 35, 37, dan 30,5 </w:t>
            </w:r>
            <w:proofErr w:type="spellStart"/>
            <w:r w:rsidRPr="003860F9">
              <w:rPr>
                <w:rFonts w:asciiTheme="minorHAnsi" w:hAnsiTheme="minorHAnsi" w:cstheme="minorHAnsi"/>
              </w:rPr>
              <w:t>tahun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Jumlah</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perempuan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dalam</w:t>
            </w:r>
            <w:proofErr w:type="spellEnd"/>
            <w:r w:rsidRPr="003860F9">
              <w:rPr>
                <w:rFonts w:asciiTheme="minorHAnsi" w:hAnsiTheme="minorHAnsi" w:cstheme="minorHAnsi"/>
              </w:rPr>
              <w:t xml:space="preserve"> 52 </w:t>
            </w:r>
            <w:proofErr w:type="spellStart"/>
            <w:r w:rsidRPr="003860F9">
              <w:rPr>
                <w:rFonts w:asciiTheme="minorHAnsi" w:hAnsiTheme="minorHAnsi" w:cstheme="minorHAnsi"/>
              </w:rPr>
              <w:t>kasus</w:t>
            </w:r>
            <w:proofErr w:type="spellEnd"/>
            <w:r w:rsidRPr="003860F9">
              <w:rPr>
                <w:rFonts w:asciiTheme="minorHAnsi" w:hAnsiTheme="minorHAnsi" w:cstheme="minorHAnsi"/>
              </w:rPr>
              <w:t xml:space="preserve"> TB-MDR </w:t>
            </w:r>
            <w:proofErr w:type="spellStart"/>
            <w:r w:rsidRPr="003860F9">
              <w:rPr>
                <w:rFonts w:asciiTheme="minorHAnsi" w:hAnsiTheme="minorHAnsi" w:cstheme="minorHAnsi"/>
              </w:rPr>
              <w:t>adalah</w:t>
            </w:r>
            <w:proofErr w:type="spellEnd"/>
            <w:r w:rsidRPr="003860F9">
              <w:rPr>
                <w:rFonts w:asciiTheme="minorHAnsi" w:hAnsiTheme="minorHAnsi" w:cstheme="minorHAnsi"/>
              </w:rPr>
              <w:t xml:space="preserve"> 26 (50%), </w:t>
            </w:r>
            <w:proofErr w:type="spellStart"/>
            <w:r w:rsidRPr="003860F9">
              <w:rPr>
                <w:rFonts w:asciiTheme="minorHAnsi" w:hAnsiTheme="minorHAnsi" w:cstheme="minorHAnsi"/>
              </w:rPr>
              <w:t>dibandingkan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dengan</w:t>
            </w:r>
            <w:proofErr w:type="spellEnd"/>
            <w:r w:rsidRPr="003860F9">
              <w:rPr>
                <w:rFonts w:asciiTheme="minorHAnsi" w:hAnsiTheme="minorHAnsi" w:cstheme="minorHAnsi"/>
              </w:rPr>
              <w:t xml:space="preserve"> 14 (26,4%) di </w:t>
            </w:r>
            <w:proofErr w:type="spellStart"/>
            <w:r w:rsidRPr="003860F9">
              <w:rPr>
                <w:rFonts w:asciiTheme="minorHAnsi" w:hAnsiTheme="minorHAnsi" w:cstheme="minorHAnsi"/>
              </w:rPr>
              <w:t>antara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kasus</w:t>
            </w:r>
            <w:proofErr w:type="spellEnd"/>
            <w:r w:rsidRPr="003860F9">
              <w:rPr>
                <w:rFonts w:asciiTheme="minorHAnsi" w:hAnsiTheme="minorHAnsi" w:cstheme="minorHAnsi"/>
              </w:rPr>
              <w:t xml:space="preserve"> TB-non-MDR dan 26 (48,1%) di </w:t>
            </w:r>
            <w:proofErr w:type="spellStart"/>
            <w:r w:rsidRPr="003860F9">
              <w:rPr>
                <w:rFonts w:asciiTheme="minorHAnsi" w:hAnsiTheme="minorHAnsi" w:cstheme="minorHAnsi"/>
              </w:rPr>
              <w:t>antara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subyek</w:t>
            </w:r>
            <w:proofErr w:type="spellEnd"/>
            <w:r w:rsidRPr="003860F9">
              <w:rPr>
                <w:rFonts w:asciiTheme="minorHAnsi" w:hAnsiTheme="minorHAnsi" w:cstheme="minorHAnsi"/>
              </w:rPr>
              <w:t xml:space="preserve"> yang </w:t>
            </w:r>
            <w:proofErr w:type="spellStart"/>
            <w:r w:rsidRPr="003860F9">
              <w:rPr>
                <w:rFonts w:asciiTheme="minorHAnsi" w:hAnsiTheme="minorHAnsi" w:cstheme="minorHAnsi"/>
              </w:rPr>
              <w:t>sembuh</w:t>
            </w:r>
            <w:proofErr w:type="spellEnd"/>
            <w:r w:rsidRPr="003860F9">
              <w:rPr>
                <w:rFonts w:asciiTheme="minorHAnsi" w:hAnsiTheme="minorHAnsi" w:cstheme="minorHAnsi"/>
              </w:rPr>
              <w:t xml:space="preserve"> TB (p = 0,0024</w:t>
            </w:r>
            <w:proofErr w:type="gramStart"/>
            <w:r w:rsidRPr="003860F9">
              <w:rPr>
                <w:rFonts w:asciiTheme="minorHAnsi" w:hAnsiTheme="minorHAnsi" w:cstheme="minorHAnsi"/>
              </w:rPr>
              <w:t>) .</w:t>
            </w:r>
            <w:proofErr w:type="gramEnd"/>
            <w:r w:rsidRPr="003860F9">
              <w:rPr>
                <w:rFonts w:asciiTheme="minorHAnsi" w:hAnsiTheme="minorHAnsi" w:cstheme="minorHAnsi"/>
              </w:rPr>
              <w:t xml:space="preserve"> Skor domain </w:t>
            </w:r>
            <w:proofErr w:type="spellStart"/>
            <w:r w:rsidRPr="003860F9">
              <w:rPr>
                <w:rFonts w:asciiTheme="minorHAnsi" w:hAnsiTheme="minorHAnsi" w:cstheme="minorHAnsi"/>
              </w:rPr>
              <w:t>fisik</w:t>
            </w:r>
            <w:proofErr w:type="spellEnd"/>
            <w:r w:rsidRPr="003860F9">
              <w:rPr>
                <w:rFonts w:asciiTheme="minorHAnsi" w:hAnsiTheme="minorHAnsi" w:cstheme="minorHAnsi"/>
              </w:rPr>
              <w:t xml:space="preserve"> dan </w:t>
            </w:r>
            <w:proofErr w:type="spellStart"/>
            <w:r w:rsidRPr="003860F9">
              <w:rPr>
                <w:rFonts w:asciiTheme="minorHAnsi" w:hAnsiTheme="minorHAnsi" w:cstheme="minorHAnsi"/>
              </w:rPr>
              <w:t>lingkungan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dalam</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kasus</w:t>
            </w:r>
            <w:proofErr w:type="spellEnd"/>
            <w:r w:rsidRPr="003860F9">
              <w:rPr>
                <w:rFonts w:asciiTheme="minorHAnsi" w:hAnsiTheme="minorHAnsi" w:cstheme="minorHAnsi"/>
              </w:rPr>
              <w:t xml:space="preserve"> MDR-TB </w:t>
            </w:r>
            <w:proofErr w:type="spellStart"/>
            <w:r w:rsidRPr="003860F9">
              <w:rPr>
                <w:rFonts w:asciiTheme="minorHAnsi" w:hAnsiTheme="minorHAnsi" w:cstheme="minorHAnsi"/>
              </w:rPr>
              <w:t>secara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signifikan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lebih</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rendah</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daripada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kasus</w:t>
            </w:r>
            <w:proofErr w:type="spellEnd"/>
            <w:r w:rsidRPr="003860F9">
              <w:rPr>
                <w:rFonts w:asciiTheme="minorHAnsi" w:hAnsiTheme="minorHAnsi" w:cstheme="minorHAnsi"/>
              </w:rPr>
              <w:t xml:space="preserve"> non-MDRTB (p = 0,01 dan p = 0,001, masing-masing). </w:t>
            </w:r>
            <w:proofErr w:type="spellStart"/>
            <w:r w:rsidRPr="003860F9">
              <w:rPr>
                <w:rFonts w:asciiTheme="minorHAnsi" w:hAnsiTheme="minorHAnsi" w:cstheme="minorHAnsi"/>
              </w:rPr>
              <w:t>Sementara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itu</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kasus</w:t>
            </w:r>
            <w:proofErr w:type="spellEnd"/>
            <w:r w:rsidRPr="003860F9">
              <w:rPr>
                <w:rFonts w:asciiTheme="minorHAnsi" w:hAnsiTheme="minorHAnsi" w:cstheme="minorHAnsi"/>
              </w:rPr>
              <w:t xml:space="preserve"> TB-MDR juga </w:t>
            </w:r>
            <w:proofErr w:type="spellStart"/>
            <w:r w:rsidRPr="003860F9">
              <w:rPr>
                <w:rFonts w:asciiTheme="minorHAnsi" w:hAnsiTheme="minorHAnsi" w:cstheme="minorHAnsi"/>
              </w:rPr>
              <w:t>memiliki</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skor</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fisik</w:t>
            </w:r>
            <w:proofErr w:type="spellEnd"/>
            <w:r w:rsidRPr="003860F9">
              <w:rPr>
                <w:rFonts w:asciiTheme="minorHAnsi" w:hAnsiTheme="minorHAnsi" w:cstheme="minorHAnsi"/>
              </w:rPr>
              <w:t xml:space="preserve"> dan </w:t>
            </w:r>
            <w:proofErr w:type="spellStart"/>
            <w:r w:rsidRPr="003860F9">
              <w:rPr>
                <w:rFonts w:asciiTheme="minorHAnsi" w:hAnsiTheme="minorHAnsi" w:cstheme="minorHAnsi"/>
              </w:rPr>
              <w:t>psikologis</w:t>
            </w:r>
            <w:proofErr w:type="spellEnd"/>
            <w:r w:rsidRPr="003860F9">
              <w:rPr>
                <w:rFonts w:asciiTheme="minorHAnsi" w:hAnsiTheme="minorHAnsi" w:cstheme="minorHAnsi"/>
              </w:rPr>
              <w:t xml:space="preserve"> yang </w:t>
            </w:r>
            <w:proofErr w:type="spellStart"/>
            <w:r w:rsidRPr="003860F9">
              <w:rPr>
                <w:rFonts w:asciiTheme="minorHAnsi" w:hAnsiTheme="minorHAnsi" w:cstheme="minorHAnsi"/>
              </w:rPr>
              <w:t>secara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signifikan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lebih</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rendah</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dibandingkan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dengan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subyek</w:t>
            </w:r>
            <w:proofErr w:type="spellEnd"/>
            <w:r w:rsidRPr="003860F9">
              <w:rPr>
                <w:rFonts w:asciiTheme="minorHAnsi" w:hAnsiTheme="minorHAnsi" w:cstheme="minorHAnsi"/>
              </w:rPr>
              <w:t xml:space="preserve"> yang </w:t>
            </w:r>
            <w:proofErr w:type="spellStart"/>
            <w:r w:rsidRPr="003860F9">
              <w:rPr>
                <w:rFonts w:asciiTheme="minorHAnsi" w:hAnsiTheme="minorHAnsi" w:cstheme="minorHAnsi"/>
              </w:rPr>
              <w:t>sembuh</w:t>
            </w:r>
            <w:proofErr w:type="spellEnd"/>
            <w:r w:rsidRPr="003860F9">
              <w:rPr>
                <w:rFonts w:asciiTheme="minorHAnsi" w:hAnsiTheme="minorHAnsi" w:cstheme="minorHAnsi"/>
              </w:rPr>
              <w:t xml:space="preserve"> TB (masing-masing p &lt;0,001).</w:t>
            </w:r>
          </w:p>
        </w:tc>
      </w:tr>
    </w:tbl>
    <w:p w14:paraId="091DC4D8" w14:textId="77777777" w:rsidR="003860F9" w:rsidRPr="003860F9" w:rsidRDefault="003860F9" w:rsidP="003860F9">
      <w:pPr>
        <w:jc w:val="both"/>
        <w:rPr>
          <w:rFonts w:asciiTheme="minorHAnsi" w:hAnsiTheme="minorHAnsi" w:cstheme="minorHAnsi"/>
          <w:b/>
          <w:bCs/>
          <w:color w:val="000000" w:themeColor="text1"/>
          <w:sz w:val="22"/>
        </w:rPr>
      </w:pPr>
    </w:p>
    <w:p w14:paraId="56153948" w14:textId="77777777" w:rsidR="003860F9" w:rsidRPr="003860F9" w:rsidRDefault="003860F9" w:rsidP="003860F9">
      <w:pPr>
        <w:jc w:val="both"/>
        <w:rPr>
          <w:rFonts w:asciiTheme="minorHAnsi" w:hAnsiTheme="minorHAnsi" w:cstheme="minorHAnsi"/>
          <w:b/>
          <w:bCs/>
          <w:color w:val="000000" w:themeColor="text1"/>
          <w:sz w:val="22"/>
        </w:rPr>
        <w:sectPr w:rsidR="003860F9" w:rsidRPr="003860F9" w:rsidSect="003860F9">
          <w:type w:val="continuous"/>
          <w:pgSz w:w="11906" w:h="16838" w:code="9"/>
          <w:pgMar w:top="2268" w:right="1701" w:bottom="1701" w:left="2268" w:header="720" w:footer="720" w:gutter="0"/>
          <w:cols w:space="720"/>
          <w:docGrid w:linePitch="360"/>
        </w:sectPr>
      </w:pPr>
    </w:p>
    <w:p w14:paraId="07435C72" w14:textId="77777777" w:rsidR="003860F9" w:rsidRPr="003860F9" w:rsidRDefault="003860F9" w:rsidP="003860F9">
      <w:pPr>
        <w:jc w:val="both"/>
        <w:rPr>
          <w:rFonts w:asciiTheme="minorHAnsi" w:hAnsiTheme="minorHAnsi" w:cstheme="minorHAnsi"/>
          <w:b/>
          <w:bCs/>
          <w:color w:val="FFFFFF" w:themeColor="background1"/>
          <w:sz w:val="22"/>
        </w:rPr>
      </w:pPr>
      <w:r w:rsidRPr="003860F9">
        <w:rPr>
          <w:rFonts w:asciiTheme="minorHAnsi" w:hAnsiTheme="minorHAnsi" w:cstheme="minorHAnsi"/>
          <w:b/>
          <w:bCs/>
          <w:color w:val="000000" w:themeColor="text1"/>
          <w:sz w:val="22"/>
        </w:rPr>
        <w:t>PEMBAHASAN</w:t>
      </w:r>
    </w:p>
    <w:p w14:paraId="3E3E3A5C" w14:textId="77777777" w:rsidR="003860F9" w:rsidRPr="003860F9" w:rsidRDefault="003860F9" w:rsidP="003860F9">
      <w:pPr>
        <w:ind w:firstLine="720"/>
        <w:jc w:val="both"/>
        <w:rPr>
          <w:rFonts w:asciiTheme="minorHAnsi" w:hAnsiTheme="minorHAnsi" w:cstheme="minorHAnsi"/>
          <w:sz w:val="22"/>
        </w:rPr>
      </w:pPr>
      <w:proofErr w:type="spellStart"/>
      <w:r w:rsidRPr="003860F9">
        <w:rPr>
          <w:rFonts w:asciiTheme="minorHAnsi" w:hAnsiTheme="minorHAnsi" w:cstheme="minorHAnsi"/>
          <w:sz w:val="22"/>
        </w:rPr>
        <w:t>Berdasarkan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teori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MDR TB </w:t>
      </w:r>
      <w:proofErr w:type="spellStart"/>
      <w:r w:rsidRPr="003860F9">
        <w:rPr>
          <w:rFonts w:asciiTheme="minorHAnsi" w:hAnsiTheme="minorHAnsi" w:cstheme="minorHAnsi"/>
          <w:sz w:val="22"/>
        </w:rPr>
        <w:t>menurut</w:t>
      </w:r>
      <w:proofErr w:type="spellEnd"/>
      <w:r w:rsidRPr="003860F9">
        <w:rPr>
          <w:rFonts w:asciiTheme="minorHAnsi" w:hAnsiTheme="minorHAnsi" w:cstheme="minorHAnsi"/>
          <w:sz w:val="22"/>
        </w:rPr>
        <w:t xml:space="preserve"> Gill &amp; Feinstein (</w:t>
      </w:r>
      <w:proofErr w:type="spellStart"/>
      <w:r w:rsidRPr="003860F9">
        <w:rPr>
          <w:rFonts w:asciiTheme="minorHAnsi" w:hAnsiTheme="minorHAnsi" w:cstheme="minorHAnsi"/>
          <w:sz w:val="22"/>
        </w:rPr>
        <w:t>Rachmawati</w:t>
      </w:r>
      <w:proofErr w:type="spellEnd"/>
      <w:r w:rsidRPr="003860F9">
        <w:rPr>
          <w:rFonts w:asciiTheme="minorHAnsi" w:hAnsiTheme="minorHAnsi" w:cstheme="minorHAnsi"/>
          <w:sz w:val="22"/>
        </w:rPr>
        <w:t xml:space="preserve">, 2013)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sebagai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persepsi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individu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tentang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posisinya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dalam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kehidupan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dalam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hubungannya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sistem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budaya</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nilai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setempat</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berhubungan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cita-cita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penghargaan</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pandangan-pandangannya</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merupakan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pengukuran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multidimensi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tidak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terbatas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hanya</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efek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fisik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maupun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psikologis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pengobatan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pun </w:t>
      </w:r>
      <w:proofErr w:type="spellStart"/>
      <w:r w:rsidRPr="003860F9">
        <w:rPr>
          <w:rFonts w:asciiTheme="minorHAnsi" w:hAnsiTheme="minorHAnsi" w:cstheme="minorHAnsi"/>
          <w:sz w:val="22"/>
        </w:rPr>
        <w:t>mengalami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masalah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dilihat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aspek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fisik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dimana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fisik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hal-hal</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terkait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didalamnya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meliputi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aktivitas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sehari-hari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ketergantungan</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bahan-bahan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medis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atau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pertolongan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medis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tenaga</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kelelahan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mobilitas</w:t>
      </w:r>
      <w:proofErr w:type="spellEnd"/>
      <w:r w:rsidRPr="003860F9">
        <w:rPr>
          <w:rFonts w:asciiTheme="minorHAnsi" w:hAnsiTheme="minorHAnsi" w:cstheme="minorHAnsi"/>
          <w:sz w:val="22"/>
        </w:rPr>
        <w:t xml:space="preserve">, rasa </w:t>
      </w:r>
      <w:proofErr w:type="spellStart"/>
      <w:r w:rsidRPr="003860F9">
        <w:rPr>
          <w:rFonts w:asciiTheme="minorHAnsi" w:hAnsiTheme="minorHAnsi" w:cstheme="minorHAnsi"/>
          <w:sz w:val="22"/>
        </w:rPr>
        <w:t>sakit</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ketidaknyamanan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tidur</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istirahat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serta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kapasitas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bekerja</w:t>
      </w:r>
      <w:proofErr w:type="spellEnd"/>
      <w:r w:rsidRPr="003860F9">
        <w:rPr>
          <w:rFonts w:asciiTheme="minorHAnsi" w:hAnsiTheme="minorHAnsi" w:cstheme="minorHAnsi"/>
          <w:sz w:val="22"/>
        </w:rPr>
        <w:t xml:space="preserve">. </w:t>
      </w:r>
    </w:p>
    <w:p w14:paraId="7451B70E" w14:textId="77777777" w:rsidR="003860F9" w:rsidRPr="003860F9" w:rsidRDefault="003860F9" w:rsidP="003860F9">
      <w:pPr>
        <w:ind w:firstLine="720"/>
        <w:jc w:val="both"/>
        <w:rPr>
          <w:rFonts w:asciiTheme="minorHAnsi" w:hAnsiTheme="minorHAnsi" w:cstheme="minorHAnsi"/>
          <w:sz w:val="22"/>
        </w:rPr>
      </w:pPr>
      <w:proofErr w:type="spellStart"/>
      <w:r w:rsidRPr="003860F9">
        <w:rPr>
          <w:rFonts w:asciiTheme="minorHAnsi" w:hAnsiTheme="minorHAnsi" w:cstheme="minorHAnsi"/>
          <w:sz w:val="22"/>
        </w:rPr>
        <w:t>Dilihat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domain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psikologis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secara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terkait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hal-hal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seperti</w:t>
      </w:r>
      <w:proofErr w:type="spellEnd"/>
      <w:r w:rsidRPr="003860F9">
        <w:rPr>
          <w:rFonts w:asciiTheme="minorHAnsi" w:hAnsiTheme="minorHAnsi" w:cstheme="minorHAnsi"/>
          <w:sz w:val="22"/>
        </w:rPr>
        <w:t xml:space="preserve"> body image dan </w:t>
      </w:r>
      <w:proofErr w:type="spellStart"/>
      <w:r w:rsidRPr="003860F9">
        <w:rPr>
          <w:rFonts w:asciiTheme="minorHAnsi" w:hAnsiTheme="minorHAnsi" w:cstheme="minorHAnsi"/>
          <w:sz w:val="22"/>
        </w:rPr>
        <w:t>penampilan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perasaan-perasaan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negatif</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positif</w:t>
      </w:r>
      <w:proofErr w:type="spellEnd"/>
      <w:r w:rsidRPr="003860F9">
        <w:rPr>
          <w:rFonts w:asciiTheme="minorHAnsi" w:hAnsiTheme="minorHAnsi" w:cstheme="minorHAnsi"/>
          <w:sz w:val="22"/>
        </w:rPr>
        <w:t xml:space="preserve">; self-esteem; </w:t>
      </w:r>
      <w:proofErr w:type="spellStart"/>
      <w:r w:rsidRPr="003860F9">
        <w:rPr>
          <w:rFonts w:asciiTheme="minorHAnsi" w:hAnsiTheme="minorHAnsi" w:cstheme="minorHAnsi"/>
          <w:sz w:val="22"/>
        </w:rPr>
        <w:t>spiritualitas</w:t>
      </w:r>
      <w:proofErr w:type="spellEnd"/>
      <w:r w:rsidRPr="003860F9">
        <w:rPr>
          <w:rFonts w:asciiTheme="minorHAnsi" w:hAnsiTheme="minorHAnsi" w:cstheme="minorHAnsi"/>
          <w:sz w:val="22"/>
        </w:rPr>
        <w:t>/</w:t>
      </w:r>
      <w:proofErr w:type="spellStart"/>
      <w:r w:rsidRPr="003860F9">
        <w:rPr>
          <w:rFonts w:asciiTheme="minorHAnsi" w:hAnsiTheme="minorHAnsi" w:cstheme="minorHAnsi"/>
          <w:sz w:val="22"/>
        </w:rPr>
        <w:t>kepercayaan</w:t>
      </w:r>
      <w:proofErr w:type="spellEnd"/>
      <w:r w:rsidRPr="003860F9">
        <w:rPr>
          <w:rFonts w:asciiTheme="minorHAnsi" w:hAnsiTheme="minorHAnsi" w:cstheme="minorHAnsi"/>
          <w:sz w:val="22"/>
        </w:rPr>
        <w:t xml:space="preserve"> personal; </w:t>
      </w:r>
      <w:proofErr w:type="spellStart"/>
      <w:r w:rsidRPr="003860F9">
        <w:rPr>
          <w:rFonts w:asciiTheme="minorHAnsi" w:hAnsiTheme="minorHAnsi" w:cstheme="minorHAnsi"/>
          <w:sz w:val="22"/>
        </w:rPr>
        <w:t>pikiran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belajar</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memori</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konsentrasi</w:t>
      </w:r>
      <w:proofErr w:type="spellEnd"/>
      <w:r w:rsidRPr="003860F9">
        <w:rPr>
          <w:rFonts w:asciiTheme="minorHAnsi" w:hAnsiTheme="minorHAnsi" w:cstheme="minorHAnsi"/>
          <w:sz w:val="22"/>
        </w:rPr>
        <w:t xml:space="preserve">. </w:t>
      </w:r>
    </w:p>
    <w:p w14:paraId="7DE899E8" w14:textId="77777777" w:rsidR="003860F9" w:rsidRPr="003860F9" w:rsidRDefault="003860F9" w:rsidP="003860F9">
      <w:pPr>
        <w:ind w:firstLine="720"/>
        <w:jc w:val="both"/>
        <w:rPr>
          <w:rFonts w:asciiTheme="minorHAnsi" w:hAnsiTheme="minorHAnsi" w:cstheme="minorHAnsi"/>
          <w:sz w:val="22"/>
        </w:rPr>
      </w:pPr>
      <w:proofErr w:type="spellStart"/>
      <w:r w:rsidRPr="003860F9">
        <w:rPr>
          <w:rFonts w:asciiTheme="minorHAnsi" w:hAnsiTheme="minorHAnsi" w:cstheme="minorHAnsi"/>
          <w:sz w:val="22"/>
        </w:rPr>
        <w:t>Dilihat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Domain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meliputi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hubungan</w:t>
      </w:r>
      <w:proofErr w:type="spellEnd"/>
      <w:r w:rsidRPr="003860F9">
        <w:rPr>
          <w:rFonts w:asciiTheme="minorHAnsi" w:hAnsiTheme="minorHAnsi" w:cstheme="minorHAnsi"/>
          <w:sz w:val="22"/>
        </w:rPr>
        <w:t xml:space="preserve"> personal, </w:t>
      </w:r>
      <w:proofErr w:type="spellStart"/>
      <w:r w:rsidRPr="003860F9">
        <w:rPr>
          <w:rFonts w:asciiTheme="minorHAnsi" w:hAnsiTheme="minorHAnsi" w:cstheme="minorHAnsi"/>
          <w:sz w:val="22"/>
        </w:rPr>
        <w:t>hubungan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serta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dukungan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aktivitas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seksual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Dukungan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Sarason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dalam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Karangora</w:t>
      </w:r>
      <w:proofErr w:type="spellEnd"/>
      <w:r w:rsidRPr="003860F9">
        <w:rPr>
          <w:rFonts w:asciiTheme="minorHAnsi" w:hAnsiTheme="minorHAnsi" w:cstheme="minorHAnsi"/>
          <w:sz w:val="22"/>
        </w:rPr>
        <w:t xml:space="preserve"> 2012) </w:t>
      </w:r>
      <w:proofErr w:type="spellStart"/>
      <w:r w:rsidRPr="003860F9">
        <w:rPr>
          <w:rFonts w:asciiTheme="minorHAnsi" w:hAnsiTheme="minorHAnsi" w:cstheme="minorHAnsi"/>
          <w:sz w:val="22"/>
        </w:rPr>
        <w:t>adalah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keberadaan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kesediaan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kepedulian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orang-orang yang </w:t>
      </w:r>
      <w:proofErr w:type="spellStart"/>
      <w:r w:rsidRPr="003860F9">
        <w:rPr>
          <w:rFonts w:asciiTheme="minorHAnsi" w:hAnsiTheme="minorHAnsi" w:cstheme="minorHAnsi"/>
          <w:sz w:val="22"/>
        </w:rPr>
        <w:t>dapat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diandalkan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menghargai</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menyayangi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kita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Dukungan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diterima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seseorang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dalam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lingkungannya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baik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berupa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dorongan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semangat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perhatian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penghargaan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bantuan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maupun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kasih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sayang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membuatnya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memiliki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pandangan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positif</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teradap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diri</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lingkungannya</w:t>
      </w:r>
      <w:proofErr w:type="spellEnd"/>
      <w:r w:rsidRPr="003860F9">
        <w:rPr>
          <w:rFonts w:asciiTheme="minorHAnsi" w:hAnsiTheme="minorHAnsi" w:cstheme="minorHAnsi"/>
          <w:sz w:val="22"/>
        </w:rPr>
        <w:t>.</w:t>
      </w:r>
    </w:p>
    <w:p w14:paraId="5F654301" w14:textId="77777777" w:rsidR="003860F9" w:rsidRPr="003860F9" w:rsidRDefault="003860F9" w:rsidP="003860F9">
      <w:pPr>
        <w:ind w:firstLine="720"/>
        <w:jc w:val="both"/>
        <w:rPr>
          <w:rFonts w:asciiTheme="minorHAnsi" w:hAnsiTheme="minorHAnsi" w:cstheme="minorHAnsi"/>
          <w:sz w:val="22"/>
        </w:rPr>
      </w:pPr>
      <w:proofErr w:type="spellStart"/>
      <w:r w:rsidRPr="003860F9">
        <w:rPr>
          <w:rFonts w:asciiTheme="minorHAnsi" w:hAnsiTheme="minorHAnsi" w:cstheme="minorHAnsi"/>
          <w:sz w:val="22"/>
        </w:rPr>
        <w:t>Dilihat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Domain </w:t>
      </w:r>
      <w:proofErr w:type="spellStart"/>
      <w:r w:rsidRPr="003860F9">
        <w:rPr>
          <w:rFonts w:asciiTheme="minorHAnsi" w:hAnsiTheme="minorHAnsi" w:cstheme="minorHAnsi"/>
          <w:sz w:val="22"/>
        </w:rPr>
        <w:t>lingkungan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berhubungan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sumber-sumber</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finansial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kebabasan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keamanan</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lastRenderedPageBreak/>
        <w:t>keselamatan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fisik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perawatan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aksesibilitas</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lingkungan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rumah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kesempatan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untuk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memperoleh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informasi</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belajar</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keterampilan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baru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berpartisipasi</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kesempatan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untuk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rekreasi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atau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memiliki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waktu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luang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lingkungan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fisik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polusi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kebisingan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lalu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lintas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iklim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serta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tranportasi</w:t>
      </w:r>
      <w:proofErr w:type="spellEnd"/>
      <w:r w:rsidRPr="003860F9">
        <w:rPr>
          <w:rFonts w:asciiTheme="minorHAnsi" w:hAnsiTheme="minorHAnsi" w:cstheme="minorHAnsi"/>
          <w:sz w:val="22"/>
        </w:rPr>
        <w:t>.</w:t>
      </w:r>
    </w:p>
    <w:p w14:paraId="4AC86297" w14:textId="77777777" w:rsidR="003860F9" w:rsidRPr="003860F9" w:rsidRDefault="003860F9" w:rsidP="003860F9">
      <w:pPr>
        <w:ind w:firstLine="720"/>
        <w:jc w:val="both"/>
        <w:rPr>
          <w:rFonts w:asciiTheme="minorHAnsi" w:hAnsiTheme="minorHAnsi" w:cstheme="minorHAnsi"/>
          <w:sz w:val="22"/>
        </w:rPr>
      </w:pPr>
      <w:proofErr w:type="spellStart"/>
      <w:r w:rsidRPr="003860F9">
        <w:rPr>
          <w:rFonts w:asciiTheme="minorHAnsi" w:hAnsiTheme="minorHAnsi" w:cstheme="minorHAnsi"/>
          <w:sz w:val="22"/>
        </w:rPr>
        <w:t>Sehingga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adanya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kesinambungan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hasil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jurnal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pertama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kedua</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ketiga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dimana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menyatakan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bahwa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MDRTB </w:t>
      </w:r>
      <w:proofErr w:type="spellStart"/>
      <w:r w:rsidRPr="003860F9">
        <w:rPr>
          <w:rFonts w:asciiTheme="minorHAnsi" w:hAnsiTheme="minorHAnsi" w:cstheme="minorHAnsi"/>
          <w:sz w:val="22"/>
        </w:rPr>
        <w:t>dapat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mempengaruhi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domain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fisik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dimana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MDRTB </w:t>
      </w:r>
      <w:proofErr w:type="spellStart"/>
      <w:r w:rsidRPr="003860F9">
        <w:rPr>
          <w:rFonts w:asciiTheme="minorHAnsi" w:hAnsiTheme="minorHAnsi" w:cstheme="minorHAnsi"/>
          <w:sz w:val="22"/>
        </w:rPr>
        <w: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merasakan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kelelahan</w:t>
      </w:r>
      <w:proofErr w:type="spellEnd"/>
      <w:r w:rsidRPr="003860F9">
        <w:rPr>
          <w:rFonts w:asciiTheme="minorHAnsi" w:hAnsiTheme="minorHAnsi" w:cstheme="minorHAnsi"/>
          <w:sz w:val="22"/>
        </w:rPr>
        <w:t xml:space="preserve">, rasa </w:t>
      </w:r>
      <w:proofErr w:type="spellStart"/>
      <w:r w:rsidRPr="003860F9">
        <w:rPr>
          <w:rFonts w:asciiTheme="minorHAnsi" w:hAnsiTheme="minorHAnsi" w:cstheme="minorHAnsi"/>
          <w:sz w:val="22"/>
        </w:rPr>
        <w:t>sakit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seperti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batuk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terus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menerus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demam</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mual</w:t>
      </w:r>
      <w:proofErr w:type="spellEnd"/>
      <w:r w:rsidRPr="003860F9">
        <w:rPr>
          <w:rFonts w:asciiTheme="minorHAnsi" w:hAnsiTheme="minorHAnsi" w:cstheme="minorHAnsi"/>
          <w:sz w:val="22"/>
        </w:rPr>
        <w:t xml:space="preserve">, dan juga </w:t>
      </w:r>
      <w:proofErr w:type="spellStart"/>
      <w:r w:rsidRPr="003860F9">
        <w:rPr>
          <w:rFonts w:asciiTheme="minorHAnsi" w:hAnsiTheme="minorHAnsi" w:cstheme="minorHAnsi"/>
          <w:sz w:val="22"/>
        </w:rPr>
        <w:t>penurunan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kapasitas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kerja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Psikologis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dimana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perasaan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negatif</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tentang</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kelangsungan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ang </w:t>
      </w:r>
      <w:proofErr w:type="spellStart"/>
      <w:r w:rsidRPr="003860F9">
        <w:rPr>
          <w:rFonts w:asciiTheme="minorHAnsi" w:hAnsiTheme="minorHAnsi" w:cstheme="minorHAnsi"/>
          <w:sz w:val="22"/>
        </w:rPr>
        <w:t>buruk</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harga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mereka</w:t>
      </w:r>
      <w:proofErr w:type="spellEnd"/>
      <w:r w:rsidRPr="003860F9">
        <w:rPr>
          <w:rFonts w:asciiTheme="minorHAnsi" w:hAnsiTheme="minorHAnsi" w:cstheme="minorHAnsi"/>
          <w:sz w:val="22"/>
        </w:rPr>
        <w:t xml:space="preserve">. Sosial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mengalami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penarikan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atau</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MDRTB </w:t>
      </w:r>
      <w:proofErr w:type="spellStart"/>
      <w:r w:rsidRPr="003860F9">
        <w:rPr>
          <w:rFonts w:asciiTheme="minorHAnsi" w:hAnsiTheme="minorHAnsi" w:cstheme="minorHAnsi"/>
          <w:sz w:val="22"/>
        </w:rPr>
        <w: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mengisolasi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akibat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penyakitnya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Lingkungan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terkait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rasa </w:t>
      </w:r>
      <w:proofErr w:type="spellStart"/>
      <w:r w:rsidRPr="003860F9">
        <w:rPr>
          <w:rFonts w:asciiTheme="minorHAnsi" w:hAnsiTheme="minorHAnsi" w:cstheme="minorHAnsi"/>
          <w:sz w:val="22"/>
        </w:rPr>
        <w:t>keselamatan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keamanan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adanya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timbul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masalah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tersebut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seperti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kesehatan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fisik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psikologi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sosial</w:t>
      </w:r>
      <w:proofErr w:type="spellEnd"/>
      <w:r w:rsidRPr="003860F9">
        <w:rPr>
          <w:rFonts w:asciiTheme="minorHAnsi" w:hAnsiTheme="minorHAnsi" w:cstheme="minorHAnsi"/>
          <w:sz w:val="22"/>
        </w:rPr>
        <w:t xml:space="preserve"> dan </w:t>
      </w:r>
      <w:proofErr w:type="spellStart"/>
      <w:r w:rsidRPr="003860F9">
        <w:rPr>
          <w:rFonts w:asciiTheme="minorHAnsi" w:hAnsiTheme="minorHAnsi" w:cstheme="minorHAnsi"/>
          <w:sz w:val="22"/>
        </w:rPr>
        <w:t>lingkungan</w:t>
      </w:r>
      <w:proofErr w:type="spellEnd"/>
      <w:r w:rsidRPr="003860F9">
        <w:rPr>
          <w:rFonts w:asciiTheme="minorHAnsi" w:hAnsiTheme="minorHAnsi" w:cstheme="minorHAnsi"/>
          <w:sz w:val="22"/>
        </w:rPr>
        <w:t xml:space="preserve"> pada </w:t>
      </w:r>
      <w:proofErr w:type="spellStart"/>
      <w:r w:rsidRPr="003860F9">
        <w:rPr>
          <w:rFonts w:asciiTheme="minorHAnsi" w:hAnsiTheme="minorHAnsi" w:cstheme="minorHAnsi"/>
          <w:sz w:val="22"/>
        </w:rPr>
        <w:t>akhirnya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masalah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tersebut</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mempengaruhi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MDRTB. </w:t>
      </w:r>
    </w:p>
    <w:p w14:paraId="047B23E9" w14:textId="77777777" w:rsidR="003860F9" w:rsidRPr="003860F9" w:rsidRDefault="003860F9" w:rsidP="003860F9">
      <w:pPr>
        <w:jc w:val="both"/>
        <w:rPr>
          <w:rFonts w:asciiTheme="minorHAnsi" w:hAnsiTheme="minorHAnsi" w:cstheme="minorHAnsi"/>
          <w:b/>
          <w:bCs/>
          <w:sz w:val="22"/>
        </w:rPr>
      </w:pPr>
    </w:p>
    <w:p w14:paraId="031D4816" w14:textId="77777777" w:rsidR="003860F9" w:rsidRPr="003860F9" w:rsidRDefault="003860F9" w:rsidP="003860F9">
      <w:pPr>
        <w:jc w:val="both"/>
        <w:rPr>
          <w:rFonts w:asciiTheme="minorHAnsi" w:hAnsiTheme="minorHAnsi" w:cstheme="minorHAnsi"/>
          <w:b/>
          <w:bCs/>
          <w:color w:val="FFFFFF" w:themeColor="background1"/>
          <w:sz w:val="22"/>
        </w:rPr>
      </w:pPr>
      <w:r w:rsidRPr="003860F9">
        <w:rPr>
          <w:rFonts w:asciiTheme="minorHAnsi" w:hAnsiTheme="minorHAnsi" w:cstheme="minorHAnsi"/>
          <w:b/>
          <w:bCs/>
          <w:color w:val="000000" w:themeColor="text1"/>
          <w:sz w:val="22"/>
        </w:rPr>
        <w:t xml:space="preserve">SIMPULAN </w:t>
      </w:r>
    </w:p>
    <w:p w14:paraId="15632E70" w14:textId="77777777" w:rsidR="003860F9" w:rsidRPr="003860F9" w:rsidRDefault="003860F9" w:rsidP="003860F9">
      <w:pPr>
        <w:ind w:firstLine="426"/>
        <w:jc w:val="both"/>
        <w:rPr>
          <w:rFonts w:asciiTheme="minorHAnsi" w:hAnsiTheme="minorHAnsi" w:cstheme="minorHAnsi"/>
          <w:sz w:val="22"/>
        </w:rPr>
      </w:pP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ini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melakukan</w:t>
      </w:r>
      <w:proofErr w:type="spellEnd"/>
      <w:r w:rsidRPr="003860F9">
        <w:rPr>
          <w:rFonts w:asciiTheme="minorHAnsi" w:hAnsiTheme="minorHAnsi" w:cstheme="minorHAnsi"/>
          <w:sz w:val="22"/>
        </w:rPr>
        <w:t xml:space="preserve"> </w:t>
      </w:r>
      <w:r w:rsidRPr="003860F9">
        <w:rPr>
          <w:rFonts w:asciiTheme="minorHAnsi" w:hAnsiTheme="minorHAnsi" w:cstheme="minorHAnsi"/>
          <w:i/>
          <w:sz w:val="22"/>
        </w:rPr>
        <w:t xml:space="preserve">Systematic </w:t>
      </w:r>
      <w:proofErr w:type="spellStart"/>
      <w:r w:rsidRPr="003860F9">
        <w:rPr>
          <w:rFonts w:asciiTheme="minorHAnsi" w:hAnsiTheme="minorHAnsi" w:cstheme="minorHAnsi"/>
          <w:i/>
          <w:sz w:val="22"/>
        </w:rPr>
        <w:t>Literatur</w:t>
      </w:r>
      <w:proofErr w:type="spellEnd"/>
      <w:r w:rsidRPr="003860F9">
        <w:rPr>
          <w:rFonts w:asciiTheme="minorHAnsi" w:hAnsiTheme="minorHAnsi" w:cstheme="minorHAnsi"/>
          <w:i/>
          <w:sz w:val="22"/>
        </w:rPr>
        <w:t xml:space="preserve"> </w:t>
      </w:r>
      <w:proofErr w:type="spellStart"/>
      <w:r w:rsidRPr="003860F9">
        <w:rPr>
          <w:rFonts w:asciiTheme="minorHAnsi" w:hAnsiTheme="minorHAnsi" w:cstheme="minorHAnsi"/>
          <w:i/>
          <w:sz w:val="22"/>
        </w:rPr>
        <w:t>Riview</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mengenai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Hidup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Multidrug </w:t>
      </w:r>
      <w:proofErr w:type="spellStart"/>
      <w:r w:rsidRPr="003860F9">
        <w:rPr>
          <w:rFonts w:asciiTheme="minorHAnsi" w:hAnsiTheme="minorHAnsi" w:cstheme="minorHAnsi"/>
          <w:sz w:val="22"/>
        </w:rPr>
        <w:t>Resisten</w:t>
      </w:r>
      <w:proofErr w:type="spellEnd"/>
      <w:r w:rsidRPr="003860F9">
        <w:rPr>
          <w:rFonts w:asciiTheme="minorHAnsi" w:hAnsiTheme="minorHAnsi" w:cstheme="minorHAnsi"/>
          <w:sz w:val="22"/>
        </w:rPr>
        <w:t xml:space="preserve"> Tuberkulosis Paru (MDR-TB).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Kesehatan </w:t>
      </w:r>
      <w:proofErr w:type="spellStart"/>
      <w:r w:rsidRPr="003860F9">
        <w:rPr>
          <w:rFonts w:asciiTheme="minorHAnsi" w:hAnsiTheme="minorHAnsi" w:cstheme="minorHAnsi"/>
          <w:sz w:val="22"/>
        </w:rPr>
        <w:t>Fisik</w:t>
      </w:r>
      <w:proofErr w:type="spellEnd"/>
      <w:r w:rsidRPr="003860F9">
        <w:rPr>
          <w:rFonts w:asciiTheme="minorHAnsi" w:hAnsiTheme="minorHAnsi" w:cstheme="minorHAnsi"/>
          <w:sz w:val="22"/>
        </w:rPr>
        <w:t xml:space="preserve">, Kesehatan </w:t>
      </w:r>
      <w:proofErr w:type="spellStart"/>
      <w:r w:rsidRPr="003860F9">
        <w:rPr>
          <w:rFonts w:asciiTheme="minorHAnsi" w:hAnsiTheme="minorHAnsi" w:cstheme="minorHAnsi"/>
          <w:sz w:val="22"/>
        </w:rPr>
        <w:t>Psikologis</w:t>
      </w:r>
      <w:proofErr w:type="spellEnd"/>
      <w:r w:rsidRPr="003860F9">
        <w:rPr>
          <w:rFonts w:asciiTheme="minorHAnsi" w:hAnsiTheme="minorHAnsi" w:cstheme="minorHAnsi"/>
          <w:sz w:val="22"/>
        </w:rPr>
        <w:t xml:space="preserve">, Sosial dan </w:t>
      </w:r>
      <w:proofErr w:type="spellStart"/>
      <w:r w:rsidRPr="003860F9">
        <w:rPr>
          <w:rFonts w:asciiTheme="minorHAnsi" w:hAnsiTheme="minorHAnsi" w:cstheme="minorHAnsi"/>
          <w:sz w:val="22"/>
        </w:rPr>
        <w:t>Lingkungan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Berdasarkan</w:t>
      </w:r>
      <w:proofErr w:type="spellEnd"/>
      <w:r w:rsidRPr="003860F9">
        <w:rPr>
          <w:rFonts w:asciiTheme="minorHAnsi" w:hAnsiTheme="minorHAnsi" w:cstheme="minorHAnsi"/>
          <w:sz w:val="22"/>
        </w:rPr>
        <w:t xml:space="preserve"> 3 </w:t>
      </w:r>
      <w:proofErr w:type="spellStart"/>
      <w:r w:rsidRPr="003860F9">
        <w:rPr>
          <w:rFonts w:asciiTheme="minorHAnsi" w:hAnsiTheme="minorHAnsi" w:cstheme="minorHAnsi"/>
          <w:sz w:val="22"/>
        </w:rPr>
        <w:t>jurnal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penelitian</w:t>
      </w:r>
      <w:proofErr w:type="spellEnd"/>
      <w:r w:rsidRPr="003860F9">
        <w:rPr>
          <w:rFonts w:asciiTheme="minorHAnsi" w:hAnsiTheme="minorHAnsi" w:cstheme="minorHAnsi"/>
          <w:sz w:val="22"/>
        </w:rPr>
        <w:t xml:space="preserve"> yang </w:t>
      </w:r>
      <w:proofErr w:type="spellStart"/>
      <w:r w:rsidRPr="003860F9">
        <w:rPr>
          <w:rFonts w:asciiTheme="minorHAnsi" w:hAnsiTheme="minorHAnsi" w:cstheme="minorHAnsi"/>
          <w:sz w:val="22"/>
        </w:rPr>
        <w:t>telah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dipaparkan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sebelumnya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mengenai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ketiga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jurnal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ini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mengatakan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bahwa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multidrug </w:t>
      </w:r>
      <w:proofErr w:type="spellStart"/>
      <w:r w:rsidRPr="003860F9">
        <w:rPr>
          <w:rFonts w:asciiTheme="minorHAnsi" w:hAnsiTheme="minorHAnsi" w:cstheme="minorHAnsi"/>
          <w:sz w:val="22"/>
        </w:rPr>
        <w:t>resisten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mengalami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penurunan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dengan</w:t>
      </w:r>
      <w:proofErr w:type="spellEnd"/>
      <w:r w:rsidRPr="003860F9">
        <w:rPr>
          <w:rFonts w:asciiTheme="minorHAnsi" w:hAnsiTheme="minorHAnsi" w:cstheme="minorHAnsi"/>
          <w:sz w:val="22"/>
        </w:rPr>
        <w:t xml:space="preserve"> </w:t>
      </w:r>
      <w:proofErr w:type="spellStart"/>
      <w:proofErr w:type="gramStart"/>
      <w:r w:rsidRPr="003860F9">
        <w:rPr>
          <w:rFonts w:asciiTheme="minorHAnsi" w:hAnsiTheme="minorHAnsi" w:cstheme="minorHAnsi"/>
          <w:sz w:val="22"/>
        </w:rPr>
        <w:t>hasil</w:t>
      </w:r>
      <w:proofErr w:type="spellEnd"/>
      <w:r w:rsidRPr="003860F9">
        <w:rPr>
          <w:rFonts w:asciiTheme="minorHAnsi" w:hAnsiTheme="minorHAnsi" w:cstheme="minorHAnsi"/>
          <w:sz w:val="22"/>
        </w:rPr>
        <w:t xml:space="preserve"> :</w:t>
      </w:r>
      <w:proofErr w:type="gramEnd"/>
    </w:p>
    <w:p w14:paraId="18F94C3E" w14:textId="77777777" w:rsidR="003860F9" w:rsidRPr="003860F9" w:rsidRDefault="003860F9" w:rsidP="003860F9">
      <w:pPr>
        <w:pStyle w:val="ListParagraph"/>
        <w:numPr>
          <w:ilvl w:val="1"/>
          <w:numId w:val="6"/>
        </w:numPr>
        <w:spacing w:after="0" w:line="240" w:lineRule="auto"/>
        <w:ind w:left="426" w:hanging="426"/>
        <w:jc w:val="both"/>
        <w:rPr>
          <w:rFonts w:asciiTheme="minorHAnsi" w:hAnsiTheme="minorHAnsi" w:cstheme="minorHAnsi"/>
        </w:rPr>
      </w:pPr>
      <w:proofErr w:type="spellStart"/>
      <w:r w:rsidRPr="003860F9">
        <w:rPr>
          <w:rFonts w:asciiTheme="minorHAnsi" w:hAnsiTheme="minorHAnsi" w:cstheme="minorHAnsi"/>
        </w:rPr>
        <w:t>Kualitas</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hidup</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pasien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dilihat</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dari</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kesehatan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fisik</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adalah</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buruk</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dari</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jurnal</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pertama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sebanyak</w:t>
      </w:r>
      <w:proofErr w:type="spellEnd"/>
      <w:r w:rsidRPr="003860F9">
        <w:rPr>
          <w:rFonts w:asciiTheme="minorHAnsi" w:hAnsiTheme="minorHAnsi" w:cstheme="minorHAnsi"/>
        </w:rPr>
        <w:t xml:space="preserve"> 81,8, </w:t>
      </w:r>
      <w:proofErr w:type="spellStart"/>
      <w:r w:rsidRPr="003860F9">
        <w:rPr>
          <w:rFonts w:asciiTheme="minorHAnsi" w:hAnsiTheme="minorHAnsi" w:cstheme="minorHAnsi"/>
        </w:rPr>
        <w:t>jurnal</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kedua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sebanyak</w:t>
      </w:r>
      <w:proofErr w:type="spellEnd"/>
      <w:r w:rsidRPr="003860F9">
        <w:rPr>
          <w:rFonts w:asciiTheme="minorHAnsi" w:hAnsiTheme="minorHAnsi" w:cstheme="minorHAnsi"/>
        </w:rPr>
        <w:t xml:space="preserve"> 19,03 dan </w:t>
      </w:r>
      <w:proofErr w:type="spellStart"/>
      <w:r w:rsidRPr="003860F9">
        <w:rPr>
          <w:rFonts w:asciiTheme="minorHAnsi" w:hAnsiTheme="minorHAnsi" w:cstheme="minorHAnsi"/>
        </w:rPr>
        <w:t>jurnal</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ketiga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sebanyak</w:t>
      </w:r>
      <w:proofErr w:type="spellEnd"/>
      <w:r w:rsidRPr="003860F9">
        <w:rPr>
          <w:rFonts w:asciiTheme="minorHAnsi" w:hAnsiTheme="minorHAnsi" w:cstheme="minorHAnsi"/>
        </w:rPr>
        <w:t xml:space="preserve"> 39,28 </w:t>
      </w:r>
    </w:p>
    <w:p w14:paraId="2EEEB0EE" w14:textId="77777777" w:rsidR="003860F9" w:rsidRPr="003860F9" w:rsidRDefault="003860F9" w:rsidP="003860F9">
      <w:pPr>
        <w:pStyle w:val="ListParagraph"/>
        <w:numPr>
          <w:ilvl w:val="1"/>
          <w:numId w:val="6"/>
        </w:numPr>
        <w:spacing w:after="0" w:line="240" w:lineRule="auto"/>
        <w:ind w:left="426" w:hanging="426"/>
        <w:jc w:val="both"/>
        <w:rPr>
          <w:rFonts w:asciiTheme="minorHAnsi" w:hAnsiTheme="minorHAnsi" w:cstheme="minorHAnsi"/>
        </w:rPr>
      </w:pPr>
      <w:proofErr w:type="spellStart"/>
      <w:r w:rsidRPr="003860F9">
        <w:rPr>
          <w:rFonts w:asciiTheme="minorHAnsi" w:hAnsiTheme="minorHAnsi" w:cstheme="minorHAnsi"/>
        </w:rPr>
        <w:t>Kualitas</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hidup</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pasien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dilihat</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dari</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kesehatan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psikologis</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adalah</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buruk</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dari</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jurnal</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kedua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sebanyak</w:t>
      </w:r>
      <w:proofErr w:type="spellEnd"/>
      <w:r w:rsidRPr="003860F9">
        <w:rPr>
          <w:rFonts w:asciiTheme="minorHAnsi" w:hAnsiTheme="minorHAnsi" w:cstheme="minorHAnsi"/>
        </w:rPr>
        <w:t xml:space="preserve"> 15,23 dan </w:t>
      </w:r>
      <w:proofErr w:type="spellStart"/>
      <w:r w:rsidRPr="003860F9">
        <w:rPr>
          <w:rFonts w:asciiTheme="minorHAnsi" w:hAnsiTheme="minorHAnsi" w:cstheme="minorHAnsi"/>
        </w:rPr>
        <w:t>jurnal</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ketiga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sebanyak</w:t>
      </w:r>
      <w:proofErr w:type="spellEnd"/>
      <w:r w:rsidRPr="003860F9">
        <w:rPr>
          <w:rFonts w:asciiTheme="minorHAnsi" w:hAnsiTheme="minorHAnsi" w:cstheme="minorHAnsi"/>
        </w:rPr>
        <w:t xml:space="preserve"> 50,00</w:t>
      </w:r>
    </w:p>
    <w:p w14:paraId="16065C1A" w14:textId="77777777" w:rsidR="003860F9" w:rsidRPr="003860F9" w:rsidRDefault="003860F9" w:rsidP="003860F9">
      <w:pPr>
        <w:pStyle w:val="ListParagraph"/>
        <w:numPr>
          <w:ilvl w:val="1"/>
          <w:numId w:val="6"/>
        </w:numPr>
        <w:spacing w:after="0" w:line="240" w:lineRule="auto"/>
        <w:ind w:left="426" w:hanging="426"/>
        <w:jc w:val="both"/>
        <w:rPr>
          <w:rFonts w:asciiTheme="minorHAnsi" w:hAnsiTheme="minorHAnsi" w:cstheme="minorHAnsi"/>
        </w:rPr>
      </w:pPr>
      <w:proofErr w:type="spellStart"/>
      <w:r w:rsidRPr="003860F9">
        <w:rPr>
          <w:rFonts w:asciiTheme="minorHAnsi" w:hAnsiTheme="minorHAnsi" w:cstheme="minorHAnsi"/>
        </w:rPr>
        <w:t>Kualitas</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hidup</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pasien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dilihat</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dari</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sosial</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adalah</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buruk</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dari</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jurnal</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pertama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sebanyak</w:t>
      </w:r>
      <w:proofErr w:type="spellEnd"/>
      <w:r w:rsidRPr="003860F9">
        <w:rPr>
          <w:rFonts w:asciiTheme="minorHAnsi" w:hAnsiTheme="minorHAnsi" w:cstheme="minorHAnsi"/>
        </w:rPr>
        <w:t xml:space="preserve"> 54,5, </w:t>
      </w:r>
      <w:proofErr w:type="spellStart"/>
      <w:r w:rsidRPr="003860F9">
        <w:rPr>
          <w:rFonts w:asciiTheme="minorHAnsi" w:hAnsiTheme="minorHAnsi" w:cstheme="minorHAnsi"/>
        </w:rPr>
        <w:t>jurnal</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kedua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sebanyak</w:t>
      </w:r>
      <w:proofErr w:type="spellEnd"/>
      <w:r w:rsidRPr="003860F9">
        <w:rPr>
          <w:rFonts w:asciiTheme="minorHAnsi" w:hAnsiTheme="minorHAnsi" w:cstheme="minorHAnsi"/>
        </w:rPr>
        <w:t xml:space="preserve"> 7,88 dan </w:t>
      </w:r>
      <w:proofErr w:type="spellStart"/>
      <w:r w:rsidRPr="003860F9">
        <w:rPr>
          <w:rFonts w:asciiTheme="minorHAnsi" w:hAnsiTheme="minorHAnsi" w:cstheme="minorHAnsi"/>
        </w:rPr>
        <w:t>jurnal</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ketiga</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sebanyak</w:t>
      </w:r>
      <w:proofErr w:type="spellEnd"/>
      <w:r w:rsidRPr="003860F9">
        <w:rPr>
          <w:rFonts w:asciiTheme="minorHAnsi" w:hAnsiTheme="minorHAnsi" w:cstheme="minorHAnsi"/>
        </w:rPr>
        <w:t xml:space="preserve"> 75,00 </w:t>
      </w:r>
    </w:p>
    <w:p w14:paraId="0D08096C" w14:textId="77777777" w:rsidR="003860F9" w:rsidRPr="003860F9" w:rsidRDefault="003860F9" w:rsidP="003860F9">
      <w:pPr>
        <w:jc w:val="both"/>
        <w:rPr>
          <w:rFonts w:asciiTheme="minorHAnsi" w:hAnsiTheme="minorHAnsi" w:cstheme="minorHAnsi"/>
          <w:sz w:val="22"/>
        </w:rPr>
      </w:pPr>
      <w:proofErr w:type="spellStart"/>
      <w:r w:rsidRPr="003860F9">
        <w:rPr>
          <w:rFonts w:asciiTheme="minorHAnsi" w:hAnsiTheme="minorHAnsi" w:cstheme="minorHAnsi"/>
          <w:sz w:val="22"/>
        </w:rPr>
        <w:t>Kualitas</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hidup</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pasien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dilihat</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lingkungan</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adalah</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buruk</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dari</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jurnal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kedua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sebanyak</w:t>
      </w:r>
      <w:proofErr w:type="spellEnd"/>
      <w:r w:rsidRPr="003860F9">
        <w:rPr>
          <w:rFonts w:asciiTheme="minorHAnsi" w:hAnsiTheme="minorHAnsi" w:cstheme="minorHAnsi"/>
          <w:sz w:val="22"/>
        </w:rPr>
        <w:t xml:space="preserve"> 18,91 dan </w:t>
      </w:r>
      <w:proofErr w:type="spellStart"/>
      <w:r w:rsidRPr="003860F9">
        <w:rPr>
          <w:rFonts w:asciiTheme="minorHAnsi" w:hAnsiTheme="minorHAnsi" w:cstheme="minorHAnsi"/>
          <w:sz w:val="22"/>
        </w:rPr>
        <w:t>jurnal</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ketiga</w:t>
      </w:r>
      <w:proofErr w:type="spellEnd"/>
      <w:r w:rsidRPr="003860F9">
        <w:rPr>
          <w:rFonts w:asciiTheme="minorHAnsi" w:hAnsiTheme="minorHAnsi" w:cstheme="minorHAnsi"/>
          <w:sz w:val="22"/>
        </w:rPr>
        <w:t xml:space="preserve"> </w:t>
      </w:r>
      <w:proofErr w:type="spellStart"/>
      <w:r w:rsidRPr="003860F9">
        <w:rPr>
          <w:rFonts w:asciiTheme="minorHAnsi" w:hAnsiTheme="minorHAnsi" w:cstheme="minorHAnsi"/>
          <w:sz w:val="22"/>
        </w:rPr>
        <w:t>sebanyak</w:t>
      </w:r>
      <w:proofErr w:type="spellEnd"/>
      <w:r w:rsidRPr="003860F9">
        <w:rPr>
          <w:rFonts w:asciiTheme="minorHAnsi" w:hAnsiTheme="minorHAnsi" w:cstheme="minorHAnsi"/>
          <w:sz w:val="22"/>
        </w:rPr>
        <w:t xml:space="preserve"> 65,62.</w:t>
      </w:r>
    </w:p>
    <w:p w14:paraId="085E1BA6" w14:textId="77777777" w:rsidR="003860F9" w:rsidRPr="003860F9" w:rsidRDefault="003860F9" w:rsidP="003860F9">
      <w:pPr>
        <w:rPr>
          <w:rFonts w:asciiTheme="minorHAnsi" w:hAnsiTheme="minorHAnsi" w:cstheme="minorHAnsi"/>
          <w:b/>
          <w:bCs/>
          <w:color w:val="000000" w:themeColor="text1"/>
          <w:sz w:val="22"/>
        </w:rPr>
      </w:pPr>
    </w:p>
    <w:p w14:paraId="1D57779D" w14:textId="77777777" w:rsidR="003860F9" w:rsidRPr="003860F9" w:rsidRDefault="003860F9" w:rsidP="003860F9">
      <w:pPr>
        <w:rPr>
          <w:rFonts w:asciiTheme="minorHAnsi" w:hAnsiTheme="minorHAnsi" w:cstheme="minorHAnsi"/>
          <w:b/>
          <w:bCs/>
          <w:color w:val="000000" w:themeColor="text1"/>
          <w:sz w:val="22"/>
        </w:rPr>
      </w:pPr>
      <w:r w:rsidRPr="003860F9">
        <w:rPr>
          <w:rFonts w:asciiTheme="minorHAnsi" w:hAnsiTheme="minorHAnsi" w:cstheme="minorHAnsi"/>
          <w:b/>
          <w:bCs/>
          <w:color w:val="000000" w:themeColor="text1"/>
          <w:sz w:val="22"/>
        </w:rPr>
        <w:t>UCAPAN TERIMA KASIH</w:t>
      </w:r>
    </w:p>
    <w:p w14:paraId="3F948060" w14:textId="77777777" w:rsidR="003860F9" w:rsidRPr="003860F9" w:rsidRDefault="003860F9" w:rsidP="003860F9">
      <w:pPr>
        <w:ind w:firstLine="426"/>
        <w:jc w:val="both"/>
        <w:rPr>
          <w:rFonts w:asciiTheme="minorHAnsi" w:hAnsiTheme="minorHAnsi" w:cstheme="minorHAnsi"/>
          <w:bCs/>
          <w:iCs/>
          <w:sz w:val="22"/>
        </w:rPr>
      </w:pPr>
      <w:proofErr w:type="spellStart"/>
      <w:r w:rsidRPr="003860F9">
        <w:rPr>
          <w:rFonts w:asciiTheme="minorHAnsi" w:hAnsiTheme="minorHAnsi" w:cstheme="minorHAnsi"/>
          <w:bCs/>
          <w:iCs/>
          <w:sz w:val="22"/>
        </w:rPr>
        <w:t>Terimakasih</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kepada</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Kedua</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orangtuaku</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Tercinta</w:t>
      </w:r>
      <w:proofErr w:type="spellEnd"/>
      <w:r w:rsidRPr="003860F9">
        <w:rPr>
          <w:rFonts w:asciiTheme="minorHAnsi" w:hAnsiTheme="minorHAnsi" w:cstheme="minorHAnsi"/>
          <w:bCs/>
          <w:iCs/>
          <w:sz w:val="22"/>
        </w:rPr>
        <w:t xml:space="preserve"> yang </w:t>
      </w:r>
      <w:proofErr w:type="spellStart"/>
      <w:r w:rsidRPr="003860F9">
        <w:rPr>
          <w:rFonts w:asciiTheme="minorHAnsi" w:hAnsiTheme="minorHAnsi" w:cstheme="minorHAnsi"/>
          <w:bCs/>
          <w:iCs/>
          <w:sz w:val="22"/>
        </w:rPr>
        <w:t>selalu</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menyayangi</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membimbing</w:t>
      </w:r>
      <w:proofErr w:type="spellEnd"/>
      <w:r w:rsidRPr="003860F9">
        <w:rPr>
          <w:rFonts w:asciiTheme="minorHAnsi" w:hAnsiTheme="minorHAnsi" w:cstheme="minorHAnsi"/>
          <w:bCs/>
          <w:iCs/>
          <w:sz w:val="22"/>
        </w:rPr>
        <w:t xml:space="preserve"> dan </w:t>
      </w:r>
      <w:proofErr w:type="spellStart"/>
      <w:r w:rsidRPr="003860F9">
        <w:rPr>
          <w:rFonts w:asciiTheme="minorHAnsi" w:hAnsiTheme="minorHAnsi" w:cstheme="minorHAnsi"/>
          <w:bCs/>
          <w:iCs/>
          <w:sz w:val="22"/>
        </w:rPr>
        <w:t>mengajarkan</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saya</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dari</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kecil</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hingga</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sekarang</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terima</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kasih</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atas</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doa-doa</w:t>
      </w:r>
      <w:proofErr w:type="spellEnd"/>
      <w:r w:rsidRPr="003860F9">
        <w:rPr>
          <w:rFonts w:asciiTheme="minorHAnsi" w:hAnsiTheme="minorHAnsi" w:cstheme="minorHAnsi"/>
          <w:bCs/>
          <w:iCs/>
          <w:sz w:val="22"/>
        </w:rPr>
        <w:t xml:space="preserve"> yang </w:t>
      </w:r>
      <w:proofErr w:type="spellStart"/>
      <w:r w:rsidRPr="003860F9">
        <w:rPr>
          <w:rFonts w:asciiTheme="minorHAnsi" w:hAnsiTheme="minorHAnsi" w:cstheme="minorHAnsi"/>
          <w:bCs/>
          <w:iCs/>
          <w:sz w:val="22"/>
        </w:rPr>
        <w:t>telah</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diberikan</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ibu</w:t>
      </w:r>
      <w:proofErr w:type="spellEnd"/>
      <w:r w:rsidRPr="003860F9">
        <w:rPr>
          <w:rFonts w:asciiTheme="minorHAnsi" w:hAnsiTheme="minorHAnsi" w:cstheme="minorHAnsi"/>
          <w:bCs/>
          <w:iCs/>
          <w:sz w:val="22"/>
        </w:rPr>
        <w:t xml:space="preserve"> dan </w:t>
      </w:r>
      <w:proofErr w:type="spellStart"/>
      <w:r w:rsidRPr="003860F9">
        <w:rPr>
          <w:rFonts w:asciiTheme="minorHAnsi" w:hAnsiTheme="minorHAnsi" w:cstheme="minorHAnsi"/>
          <w:bCs/>
          <w:iCs/>
          <w:sz w:val="22"/>
        </w:rPr>
        <w:t>bapak</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kepada</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saya</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berserta</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Saudara-saudara</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Tersayang</w:t>
      </w:r>
      <w:proofErr w:type="spellEnd"/>
      <w:r w:rsidRPr="003860F9">
        <w:rPr>
          <w:rFonts w:asciiTheme="minorHAnsi" w:hAnsiTheme="minorHAnsi" w:cstheme="minorHAnsi"/>
          <w:bCs/>
          <w:iCs/>
          <w:sz w:val="22"/>
        </w:rPr>
        <w:t xml:space="preserve"> yang </w:t>
      </w:r>
      <w:proofErr w:type="spellStart"/>
      <w:r w:rsidRPr="003860F9">
        <w:rPr>
          <w:rFonts w:asciiTheme="minorHAnsi" w:hAnsiTheme="minorHAnsi" w:cstheme="minorHAnsi"/>
          <w:bCs/>
          <w:iCs/>
          <w:sz w:val="22"/>
        </w:rPr>
        <w:t>selalu</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memberikan</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semangat</w:t>
      </w:r>
      <w:proofErr w:type="spellEnd"/>
      <w:r w:rsidRPr="003860F9">
        <w:rPr>
          <w:rFonts w:asciiTheme="minorHAnsi" w:hAnsiTheme="minorHAnsi" w:cstheme="minorHAnsi"/>
          <w:bCs/>
          <w:iCs/>
          <w:sz w:val="22"/>
        </w:rPr>
        <w:t xml:space="preserve"> dan </w:t>
      </w:r>
      <w:proofErr w:type="spellStart"/>
      <w:r w:rsidRPr="003860F9">
        <w:rPr>
          <w:rFonts w:asciiTheme="minorHAnsi" w:hAnsiTheme="minorHAnsi" w:cstheme="minorHAnsi"/>
          <w:bCs/>
          <w:iCs/>
          <w:sz w:val="22"/>
        </w:rPr>
        <w:t>dukungan</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kepada</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saya</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untuk</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tetap</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semangat</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tanpa</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putus</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asa</w:t>
      </w:r>
      <w:proofErr w:type="spellEnd"/>
      <w:r w:rsidRPr="003860F9">
        <w:rPr>
          <w:rFonts w:asciiTheme="minorHAnsi" w:hAnsiTheme="minorHAnsi" w:cstheme="minorHAnsi"/>
          <w:bCs/>
          <w:iCs/>
          <w:sz w:val="22"/>
        </w:rPr>
        <w:t>.</w:t>
      </w:r>
    </w:p>
    <w:p w14:paraId="3F0DC183" w14:textId="77777777" w:rsidR="003860F9" w:rsidRPr="003860F9" w:rsidRDefault="003860F9" w:rsidP="003860F9">
      <w:pPr>
        <w:ind w:firstLine="426"/>
        <w:jc w:val="both"/>
        <w:rPr>
          <w:rFonts w:asciiTheme="minorHAnsi" w:hAnsiTheme="minorHAnsi" w:cstheme="minorHAnsi"/>
          <w:b/>
          <w:bCs/>
          <w:color w:val="000000" w:themeColor="text1"/>
          <w:sz w:val="22"/>
        </w:rPr>
      </w:pPr>
      <w:r w:rsidRPr="003860F9">
        <w:rPr>
          <w:rFonts w:asciiTheme="minorHAnsi" w:hAnsiTheme="minorHAnsi" w:cstheme="minorHAnsi"/>
          <w:bCs/>
          <w:iCs/>
          <w:sz w:val="22"/>
        </w:rPr>
        <w:t xml:space="preserve">Dan </w:t>
      </w:r>
      <w:proofErr w:type="spellStart"/>
      <w:r w:rsidRPr="003860F9">
        <w:rPr>
          <w:rFonts w:asciiTheme="minorHAnsi" w:hAnsiTheme="minorHAnsi" w:cstheme="minorHAnsi"/>
          <w:bCs/>
          <w:iCs/>
          <w:sz w:val="22"/>
        </w:rPr>
        <w:t>sahabat-sahabat</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seperjuanganku</w:t>
      </w:r>
      <w:proofErr w:type="spellEnd"/>
      <w:r w:rsidRPr="003860F9">
        <w:rPr>
          <w:rFonts w:asciiTheme="minorHAnsi" w:hAnsiTheme="minorHAnsi" w:cstheme="minorHAnsi"/>
          <w:bCs/>
          <w:iCs/>
          <w:sz w:val="22"/>
        </w:rPr>
        <w:t xml:space="preserve"> yang </w:t>
      </w:r>
      <w:proofErr w:type="spellStart"/>
      <w:r w:rsidRPr="003860F9">
        <w:rPr>
          <w:rFonts w:asciiTheme="minorHAnsi" w:hAnsiTheme="minorHAnsi" w:cstheme="minorHAnsi"/>
          <w:bCs/>
          <w:iCs/>
          <w:sz w:val="22"/>
        </w:rPr>
        <w:t>telah</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berjuang</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bersama</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dalam</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menyelesaikan</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karya</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tulis</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ilmiah</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ini</w:t>
      </w:r>
      <w:proofErr w:type="spellEnd"/>
      <w:r w:rsidRPr="003860F9">
        <w:rPr>
          <w:rFonts w:asciiTheme="minorHAnsi" w:hAnsiTheme="minorHAnsi" w:cstheme="minorHAnsi"/>
          <w:bCs/>
          <w:iCs/>
          <w:sz w:val="22"/>
        </w:rPr>
        <w:t xml:space="preserve"> yang </w:t>
      </w:r>
      <w:proofErr w:type="spellStart"/>
      <w:r w:rsidRPr="003860F9">
        <w:rPr>
          <w:rFonts w:asciiTheme="minorHAnsi" w:hAnsiTheme="minorHAnsi" w:cstheme="minorHAnsi"/>
          <w:bCs/>
          <w:iCs/>
          <w:sz w:val="22"/>
        </w:rPr>
        <w:t>selalu</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memberi</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motivasi</w:t>
      </w:r>
      <w:proofErr w:type="spellEnd"/>
      <w:r w:rsidRPr="003860F9">
        <w:rPr>
          <w:rFonts w:asciiTheme="minorHAnsi" w:hAnsiTheme="minorHAnsi" w:cstheme="minorHAnsi"/>
          <w:bCs/>
          <w:iCs/>
          <w:sz w:val="22"/>
        </w:rPr>
        <w:t xml:space="preserve">, </w:t>
      </w:r>
      <w:proofErr w:type="spellStart"/>
      <w:r w:rsidRPr="003860F9">
        <w:rPr>
          <w:rFonts w:asciiTheme="minorHAnsi" w:hAnsiTheme="minorHAnsi" w:cstheme="minorHAnsi"/>
          <w:bCs/>
          <w:iCs/>
          <w:sz w:val="22"/>
        </w:rPr>
        <w:t>semangat</w:t>
      </w:r>
      <w:proofErr w:type="spellEnd"/>
      <w:r w:rsidRPr="003860F9">
        <w:rPr>
          <w:rFonts w:asciiTheme="minorHAnsi" w:hAnsiTheme="minorHAnsi" w:cstheme="minorHAnsi"/>
          <w:bCs/>
          <w:iCs/>
          <w:sz w:val="22"/>
        </w:rPr>
        <w:t xml:space="preserve"> dan </w:t>
      </w:r>
      <w:proofErr w:type="spellStart"/>
      <w:r w:rsidRPr="003860F9">
        <w:rPr>
          <w:rFonts w:asciiTheme="minorHAnsi" w:hAnsiTheme="minorHAnsi" w:cstheme="minorHAnsi"/>
          <w:bCs/>
          <w:iCs/>
          <w:sz w:val="22"/>
        </w:rPr>
        <w:t>kebahagiaan</w:t>
      </w:r>
      <w:proofErr w:type="spellEnd"/>
      <w:r w:rsidRPr="003860F9">
        <w:rPr>
          <w:rFonts w:asciiTheme="minorHAnsi" w:hAnsiTheme="minorHAnsi" w:cstheme="minorHAnsi"/>
          <w:bCs/>
          <w:iCs/>
          <w:sz w:val="22"/>
        </w:rPr>
        <w:t>.</w:t>
      </w:r>
    </w:p>
    <w:p w14:paraId="0DC581E1" w14:textId="77777777" w:rsidR="003860F9" w:rsidRPr="003860F9" w:rsidRDefault="003860F9" w:rsidP="003860F9">
      <w:pPr>
        <w:jc w:val="both"/>
        <w:rPr>
          <w:rFonts w:asciiTheme="minorHAnsi" w:hAnsiTheme="minorHAnsi" w:cstheme="minorHAnsi"/>
          <w:b/>
          <w:bCs/>
          <w:sz w:val="22"/>
        </w:rPr>
      </w:pPr>
    </w:p>
    <w:p w14:paraId="6D144C8F" w14:textId="77777777" w:rsidR="003860F9" w:rsidRPr="003860F9" w:rsidRDefault="003860F9" w:rsidP="003860F9">
      <w:pPr>
        <w:jc w:val="both"/>
        <w:rPr>
          <w:rFonts w:asciiTheme="minorHAnsi" w:hAnsiTheme="minorHAnsi" w:cstheme="minorHAnsi"/>
          <w:b/>
          <w:bCs/>
          <w:sz w:val="22"/>
        </w:rPr>
      </w:pPr>
      <w:r w:rsidRPr="003860F9">
        <w:rPr>
          <w:rFonts w:asciiTheme="minorHAnsi" w:hAnsiTheme="minorHAnsi" w:cstheme="minorHAnsi"/>
          <w:b/>
          <w:bCs/>
          <w:sz w:val="22"/>
        </w:rPr>
        <w:t>DAFTAR RUJUKAN</w:t>
      </w:r>
    </w:p>
    <w:p w14:paraId="3EC9F027" w14:textId="77777777" w:rsidR="003860F9" w:rsidRPr="003860F9" w:rsidRDefault="003860F9" w:rsidP="003860F9">
      <w:pPr>
        <w:ind w:firstLine="567"/>
        <w:jc w:val="both"/>
        <w:rPr>
          <w:rFonts w:asciiTheme="minorHAnsi" w:hAnsiTheme="minorHAnsi" w:cstheme="minorHAnsi"/>
          <w:color w:val="000000" w:themeColor="text1"/>
          <w:sz w:val="22"/>
        </w:rPr>
      </w:pPr>
      <w:proofErr w:type="spellStart"/>
      <w:r w:rsidRPr="003860F9">
        <w:rPr>
          <w:rFonts w:asciiTheme="minorHAnsi" w:hAnsiTheme="minorHAnsi" w:cstheme="minorHAnsi"/>
          <w:color w:val="000000" w:themeColor="text1"/>
          <w:sz w:val="22"/>
        </w:rPr>
        <w:t>Sumber</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rujukan</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lebih</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besar</w:t>
      </w:r>
      <w:proofErr w:type="spellEnd"/>
      <w:r w:rsidRPr="003860F9">
        <w:rPr>
          <w:rFonts w:asciiTheme="minorHAnsi" w:hAnsiTheme="minorHAnsi" w:cstheme="minorHAnsi"/>
          <w:color w:val="000000" w:themeColor="text1"/>
          <w:sz w:val="22"/>
        </w:rPr>
        <w:t xml:space="preserve"> 80 % </w:t>
      </w:r>
      <w:proofErr w:type="spellStart"/>
      <w:r w:rsidRPr="003860F9">
        <w:rPr>
          <w:rFonts w:asciiTheme="minorHAnsi" w:hAnsiTheme="minorHAnsi" w:cstheme="minorHAnsi"/>
          <w:color w:val="000000" w:themeColor="text1"/>
          <w:sz w:val="22"/>
        </w:rPr>
        <w:t>berupa</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pustaka</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terbitan</w:t>
      </w:r>
      <w:proofErr w:type="spellEnd"/>
      <w:r w:rsidRPr="003860F9">
        <w:rPr>
          <w:rFonts w:asciiTheme="minorHAnsi" w:hAnsiTheme="minorHAnsi" w:cstheme="minorHAnsi"/>
          <w:color w:val="000000" w:themeColor="text1"/>
          <w:sz w:val="22"/>
        </w:rPr>
        <w:t xml:space="preserve"> 10 </w:t>
      </w:r>
      <w:proofErr w:type="spellStart"/>
      <w:r w:rsidRPr="003860F9">
        <w:rPr>
          <w:rFonts w:asciiTheme="minorHAnsi" w:hAnsiTheme="minorHAnsi" w:cstheme="minorHAnsi"/>
          <w:color w:val="000000" w:themeColor="text1"/>
          <w:sz w:val="22"/>
        </w:rPr>
        <w:t>tahun</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terakhir</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meliputi</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artikel-artikel</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penelitian</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dalam</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jurnal</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atau</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laporan</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penelitian</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termasuk</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skripsi</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tesis</w:t>
      </w:r>
      <w:proofErr w:type="spellEnd"/>
      <w:r w:rsidRPr="003860F9">
        <w:rPr>
          <w:rFonts w:asciiTheme="minorHAnsi" w:hAnsiTheme="minorHAnsi" w:cstheme="minorHAnsi"/>
          <w:color w:val="000000" w:themeColor="text1"/>
          <w:sz w:val="22"/>
        </w:rPr>
        <w:t xml:space="preserve">, </w:t>
      </w:r>
      <w:proofErr w:type="spellStart"/>
      <w:r w:rsidRPr="003860F9">
        <w:rPr>
          <w:rFonts w:asciiTheme="minorHAnsi" w:hAnsiTheme="minorHAnsi" w:cstheme="minorHAnsi"/>
          <w:color w:val="000000" w:themeColor="text1"/>
          <w:sz w:val="22"/>
        </w:rPr>
        <w:t>disertasi</w:t>
      </w:r>
      <w:proofErr w:type="spellEnd"/>
      <w:r w:rsidRPr="003860F9">
        <w:rPr>
          <w:rFonts w:asciiTheme="minorHAnsi" w:hAnsiTheme="minorHAnsi" w:cstheme="minorHAnsi"/>
          <w:color w:val="000000" w:themeColor="text1"/>
          <w:sz w:val="22"/>
        </w:rPr>
        <w:t xml:space="preserve">).  </w:t>
      </w:r>
    </w:p>
    <w:p w14:paraId="640ED8B7" w14:textId="77777777" w:rsidR="003860F9" w:rsidRPr="003860F9" w:rsidRDefault="003860F9" w:rsidP="003860F9">
      <w:pPr>
        <w:jc w:val="both"/>
        <w:rPr>
          <w:rFonts w:asciiTheme="minorHAnsi" w:hAnsiTheme="minorHAnsi" w:cstheme="minorHAnsi"/>
          <w:b/>
          <w:color w:val="000000" w:themeColor="text1"/>
          <w:sz w:val="22"/>
          <w:u w:val="single"/>
          <w:lang w:bidi="he-IL"/>
        </w:rPr>
      </w:pPr>
      <w:r w:rsidRPr="003860F9">
        <w:rPr>
          <w:rFonts w:asciiTheme="minorHAnsi" w:hAnsiTheme="minorHAnsi" w:cstheme="minorHAnsi"/>
          <w:b/>
          <w:color w:val="000000" w:themeColor="text1"/>
          <w:sz w:val="22"/>
          <w:u w:val="single"/>
          <w:lang w:bidi="he-IL"/>
        </w:rPr>
        <w:t>Tesis/</w:t>
      </w:r>
      <w:proofErr w:type="spellStart"/>
      <w:r w:rsidRPr="003860F9">
        <w:rPr>
          <w:rFonts w:asciiTheme="minorHAnsi" w:hAnsiTheme="minorHAnsi" w:cstheme="minorHAnsi"/>
          <w:b/>
          <w:color w:val="000000" w:themeColor="text1"/>
          <w:sz w:val="22"/>
          <w:u w:val="single"/>
          <w:lang w:bidi="he-IL"/>
        </w:rPr>
        <w:t>Disertasi</w:t>
      </w:r>
      <w:proofErr w:type="spellEnd"/>
    </w:p>
    <w:p w14:paraId="289CC870" w14:textId="77777777" w:rsidR="003860F9" w:rsidRPr="003860F9" w:rsidRDefault="003860F9" w:rsidP="003860F9">
      <w:pPr>
        <w:pStyle w:val="ListParagraph"/>
        <w:numPr>
          <w:ilvl w:val="0"/>
          <w:numId w:val="7"/>
        </w:numPr>
        <w:spacing w:after="0" w:line="240" w:lineRule="auto"/>
        <w:jc w:val="both"/>
        <w:rPr>
          <w:rFonts w:asciiTheme="minorHAnsi" w:hAnsiTheme="minorHAnsi" w:cstheme="minorHAnsi"/>
        </w:rPr>
      </w:pPr>
      <w:proofErr w:type="spellStart"/>
      <w:r w:rsidRPr="003860F9">
        <w:rPr>
          <w:rFonts w:asciiTheme="minorHAnsi" w:hAnsiTheme="minorHAnsi" w:cstheme="minorHAnsi"/>
        </w:rPr>
        <w:t>Adhityo</w:t>
      </w:r>
      <w:proofErr w:type="spellEnd"/>
      <w:r w:rsidRPr="003860F9">
        <w:rPr>
          <w:rFonts w:asciiTheme="minorHAnsi" w:hAnsiTheme="minorHAnsi" w:cstheme="minorHAnsi"/>
        </w:rPr>
        <w:t xml:space="preserve">. (2017). Gambaran </w:t>
      </w:r>
      <w:proofErr w:type="spellStart"/>
      <w:r w:rsidRPr="003860F9">
        <w:rPr>
          <w:rFonts w:asciiTheme="minorHAnsi" w:hAnsiTheme="minorHAnsi" w:cstheme="minorHAnsi"/>
        </w:rPr>
        <w:t>Prevalensi</w:t>
      </w:r>
      <w:proofErr w:type="spellEnd"/>
      <w:r w:rsidRPr="003860F9">
        <w:rPr>
          <w:rFonts w:asciiTheme="minorHAnsi" w:hAnsiTheme="minorHAnsi" w:cstheme="minorHAnsi"/>
        </w:rPr>
        <w:t xml:space="preserve"> Tuberculosis Multi Drugs </w:t>
      </w:r>
      <w:proofErr w:type="spellStart"/>
      <w:r w:rsidRPr="003860F9">
        <w:rPr>
          <w:rFonts w:asciiTheme="minorHAnsi" w:hAnsiTheme="minorHAnsi" w:cstheme="minorHAnsi"/>
        </w:rPr>
        <w:t>Resisten</w:t>
      </w:r>
      <w:proofErr w:type="spellEnd"/>
      <w:r w:rsidRPr="003860F9">
        <w:rPr>
          <w:rFonts w:asciiTheme="minorHAnsi" w:hAnsiTheme="minorHAnsi" w:cstheme="minorHAnsi"/>
        </w:rPr>
        <w:t xml:space="preserve"> (TB-MDR) Di Kota Bandung </w:t>
      </w:r>
      <w:r w:rsidRPr="003860F9">
        <w:rPr>
          <w:rFonts w:asciiTheme="minorHAnsi" w:hAnsiTheme="minorHAnsi" w:cstheme="minorHAnsi"/>
        </w:rPr>
        <w:lastRenderedPageBreak/>
        <w:t xml:space="preserve">Dan </w:t>
      </w:r>
      <w:proofErr w:type="spellStart"/>
      <w:r w:rsidRPr="003860F9">
        <w:rPr>
          <w:rFonts w:asciiTheme="minorHAnsi" w:hAnsiTheme="minorHAnsi" w:cstheme="minorHAnsi"/>
        </w:rPr>
        <w:t>Kabupaten</w:t>
      </w:r>
      <w:proofErr w:type="spellEnd"/>
      <w:r w:rsidRPr="003860F9">
        <w:rPr>
          <w:rFonts w:asciiTheme="minorHAnsi" w:hAnsiTheme="minorHAnsi" w:cstheme="minorHAnsi"/>
        </w:rPr>
        <w:t xml:space="preserve"> Subang </w:t>
      </w:r>
      <w:proofErr w:type="spellStart"/>
      <w:r w:rsidRPr="003860F9">
        <w:rPr>
          <w:rFonts w:asciiTheme="minorHAnsi" w:hAnsiTheme="minorHAnsi" w:cstheme="minorHAnsi"/>
        </w:rPr>
        <w:t>Periode</w:t>
      </w:r>
      <w:proofErr w:type="spellEnd"/>
      <w:r w:rsidRPr="003860F9">
        <w:rPr>
          <w:rFonts w:asciiTheme="minorHAnsi" w:hAnsiTheme="minorHAnsi" w:cstheme="minorHAnsi"/>
        </w:rPr>
        <w:t xml:space="preserve"> Januari – </w:t>
      </w:r>
      <w:proofErr w:type="spellStart"/>
      <w:r w:rsidRPr="003860F9">
        <w:rPr>
          <w:rFonts w:asciiTheme="minorHAnsi" w:hAnsiTheme="minorHAnsi" w:cstheme="minorHAnsi"/>
        </w:rPr>
        <w:t>Desember</w:t>
      </w:r>
      <w:proofErr w:type="spellEnd"/>
      <w:r w:rsidRPr="003860F9">
        <w:rPr>
          <w:rFonts w:asciiTheme="minorHAnsi" w:hAnsiTheme="minorHAnsi" w:cstheme="minorHAnsi"/>
        </w:rPr>
        <w:t xml:space="preserve"> 2016. Bandung: Universitas </w:t>
      </w:r>
      <w:proofErr w:type="spellStart"/>
      <w:r w:rsidRPr="003860F9">
        <w:rPr>
          <w:rFonts w:asciiTheme="minorHAnsi" w:hAnsiTheme="minorHAnsi" w:cstheme="minorHAnsi"/>
        </w:rPr>
        <w:t>kristen</w:t>
      </w:r>
      <w:proofErr w:type="spellEnd"/>
      <w:r w:rsidRPr="003860F9">
        <w:rPr>
          <w:rFonts w:asciiTheme="minorHAnsi" w:hAnsiTheme="minorHAnsi" w:cstheme="minorHAnsi"/>
        </w:rPr>
        <w:t xml:space="preserve"> Maranatha.</w:t>
      </w:r>
    </w:p>
    <w:p w14:paraId="21C23001" w14:textId="77777777" w:rsidR="003860F9" w:rsidRPr="003860F9" w:rsidRDefault="003860F9" w:rsidP="003860F9">
      <w:pPr>
        <w:pStyle w:val="ListParagraph"/>
        <w:numPr>
          <w:ilvl w:val="0"/>
          <w:numId w:val="7"/>
        </w:numPr>
        <w:spacing w:after="0" w:line="240" w:lineRule="auto"/>
        <w:jc w:val="both"/>
        <w:rPr>
          <w:rFonts w:asciiTheme="minorHAnsi" w:hAnsiTheme="minorHAnsi" w:cstheme="minorHAnsi"/>
        </w:rPr>
      </w:pPr>
      <w:proofErr w:type="spellStart"/>
      <w:r w:rsidRPr="003860F9">
        <w:rPr>
          <w:rFonts w:asciiTheme="minorHAnsi" w:hAnsiTheme="minorHAnsi" w:cstheme="minorHAnsi"/>
        </w:rPr>
        <w:t>Arifah</w:t>
      </w:r>
      <w:proofErr w:type="spellEnd"/>
      <w:r w:rsidRPr="003860F9">
        <w:rPr>
          <w:rFonts w:asciiTheme="minorHAnsi" w:hAnsiTheme="minorHAnsi" w:cstheme="minorHAnsi"/>
        </w:rPr>
        <w:t xml:space="preserve"> TN. (2015). </w:t>
      </w:r>
      <w:r w:rsidRPr="003860F9">
        <w:rPr>
          <w:rFonts w:asciiTheme="minorHAnsi" w:hAnsiTheme="minorHAnsi" w:cstheme="minorHAnsi"/>
          <w:i/>
        </w:rPr>
        <w:t xml:space="preserve">Gambaran </w:t>
      </w:r>
      <w:proofErr w:type="spellStart"/>
      <w:r w:rsidRPr="003860F9">
        <w:rPr>
          <w:rFonts w:asciiTheme="minorHAnsi" w:hAnsiTheme="minorHAnsi" w:cstheme="minorHAnsi"/>
          <w:i/>
        </w:rPr>
        <w:t>Kualitas</w:t>
      </w:r>
      <w:proofErr w:type="spellEnd"/>
      <w:r w:rsidRPr="003860F9">
        <w:rPr>
          <w:rFonts w:asciiTheme="minorHAnsi" w:hAnsiTheme="minorHAnsi" w:cstheme="minorHAnsi"/>
          <w:i/>
        </w:rPr>
        <w:t xml:space="preserve"> Hidup pada </w:t>
      </w:r>
      <w:proofErr w:type="spellStart"/>
      <w:r w:rsidRPr="003860F9">
        <w:rPr>
          <w:rFonts w:asciiTheme="minorHAnsi" w:hAnsiTheme="minorHAnsi" w:cstheme="minorHAnsi"/>
          <w:i/>
        </w:rPr>
        <w:t>Pasien</w:t>
      </w:r>
      <w:proofErr w:type="spellEnd"/>
      <w:r w:rsidRPr="003860F9">
        <w:rPr>
          <w:rFonts w:asciiTheme="minorHAnsi" w:hAnsiTheme="minorHAnsi" w:cstheme="minorHAnsi"/>
          <w:i/>
        </w:rPr>
        <w:t xml:space="preserve"> Tuberkulosis Paru di </w:t>
      </w:r>
      <w:proofErr w:type="spellStart"/>
      <w:r w:rsidRPr="003860F9">
        <w:rPr>
          <w:rFonts w:asciiTheme="minorHAnsi" w:hAnsiTheme="minorHAnsi" w:cstheme="minorHAnsi"/>
          <w:i/>
        </w:rPr>
        <w:t>Puskesmas</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Padasuka</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Kecamatan</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Cibeunying</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Kidul</w:t>
      </w:r>
      <w:proofErr w:type="spellEnd"/>
      <w:r w:rsidRPr="003860F9">
        <w:rPr>
          <w:rFonts w:asciiTheme="minorHAnsi" w:hAnsiTheme="minorHAnsi" w:cstheme="minorHAnsi"/>
          <w:i/>
        </w:rPr>
        <w:t xml:space="preserve"> Kota Bandung [Internet].</w:t>
      </w:r>
      <w:r w:rsidRPr="003860F9">
        <w:rPr>
          <w:rFonts w:asciiTheme="minorHAnsi" w:hAnsiTheme="minorHAnsi" w:cstheme="minorHAnsi"/>
        </w:rPr>
        <w:t xml:space="preserve"> Bandung: Universitas Pendidikan Indonesia.</w:t>
      </w:r>
    </w:p>
    <w:p w14:paraId="31B85C7F" w14:textId="77777777" w:rsidR="003860F9" w:rsidRPr="003860F9" w:rsidRDefault="003860F9" w:rsidP="003860F9">
      <w:pPr>
        <w:pStyle w:val="ListParagraph"/>
        <w:numPr>
          <w:ilvl w:val="0"/>
          <w:numId w:val="7"/>
        </w:numPr>
        <w:spacing w:after="0" w:line="240" w:lineRule="auto"/>
        <w:jc w:val="both"/>
        <w:rPr>
          <w:rFonts w:asciiTheme="minorHAnsi" w:hAnsiTheme="minorHAnsi" w:cstheme="minorHAnsi"/>
        </w:rPr>
      </w:pPr>
      <w:r w:rsidRPr="003860F9">
        <w:rPr>
          <w:rFonts w:asciiTheme="minorHAnsi" w:hAnsiTheme="minorHAnsi" w:cstheme="minorHAnsi"/>
        </w:rPr>
        <w:t xml:space="preserve">Ratu, Hafifah (2019). </w:t>
      </w:r>
      <w:r w:rsidRPr="003860F9">
        <w:rPr>
          <w:rFonts w:asciiTheme="minorHAnsi" w:hAnsiTheme="minorHAnsi" w:cstheme="minorHAnsi"/>
          <w:i/>
        </w:rPr>
        <w:t xml:space="preserve">Gambaran Tingkat </w:t>
      </w:r>
      <w:proofErr w:type="spellStart"/>
      <w:r w:rsidRPr="003860F9">
        <w:rPr>
          <w:rFonts w:asciiTheme="minorHAnsi" w:hAnsiTheme="minorHAnsi" w:cstheme="minorHAnsi"/>
          <w:i/>
        </w:rPr>
        <w:t>Stess</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Kualitas</w:t>
      </w:r>
      <w:proofErr w:type="spellEnd"/>
      <w:r w:rsidRPr="003860F9">
        <w:rPr>
          <w:rFonts w:asciiTheme="minorHAnsi" w:hAnsiTheme="minorHAnsi" w:cstheme="minorHAnsi"/>
          <w:i/>
        </w:rPr>
        <w:t xml:space="preserve"> Hidup </w:t>
      </w:r>
      <w:proofErr w:type="spellStart"/>
      <w:r w:rsidRPr="003860F9">
        <w:rPr>
          <w:rFonts w:asciiTheme="minorHAnsi" w:hAnsiTheme="minorHAnsi" w:cstheme="minorHAnsi"/>
          <w:i/>
        </w:rPr>
        <w:t>Pasien</w:t>
      </w:r>
      <w:proofErr w:type="spellEnd"/>
      <w:r w:rsidRPr="003860F9">
        <w:rPr>
          <w:rFonts w:asciiTheme="minorHAnsi" w:hAnsiTheme="minorHAnsi" w:cstheme="minorHAnsi"/>
          <w:i/>
        </w:rPr>
        <w:t xml:space="preserve"> MDR-Tb di </w:t>
      </w:r>
      <w:proofErr w:type="spellStart"/>
      <w:r w:rsidRPr="003860F9">
        <w:rPr>
          <w:rFonts w:asciiTheme="minorHAnsi" w:hAnsiTheme="minorHAnsi" w:cstheme="minorHAnsi"/>
          <w:i/>
        </w:rPr>
        <w:t>poliklinik</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rumah</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sakit</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paru</w:t>
      </w:r>
      <w:proofErr w:type="spellEnd"/>
      <w:r w:rsidRPr="003860F9">
        <w:rPr>
          <w:rFonts w:asciiTheme="minorHAnsi" w:hAnsiTheme="minorHAnsi" w:cstheme="minorHAnsi"/>
        </w:rPr>
        <w:t xml:space="preserve">. Bandung: </w:t>
      </w:r>
      <w:proofErr w:type="spellStart"/>
      <w:r w:rsidRPr="003860F9">
        <w:rPr>
          <w:rFonts w:asciiTheme="minorHAnsi" w:hAnsiTheme="minorHAnsi" w:cstheme="minorHAnsi"/>
        </w:rPr>
        <w:t>Poltekkes</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Kemenkes</w:t>
      </w:r>
      <w:proofErr w:type="spellEnd"/>
      <w:r w:rsidRPr="003860F9">
        <w:rPr>
          <w:rFonts w:asciiTheme="minorHAnsi" w:hAnsiTheme="minorHAnsi" w:cstheme="minorHAnsi"/>
        </w:rPr>
        <w:t xml:space="preserve"> Bandung</w:t>
      </w:r>
    </w:p>
    <w:p w14:paraId="08C14E94" w14:textId="77777777" w:rsidR="003860F9" w:rsidRPr="003860F9" w:rsidRDefault="003860F9" w:rsidP="003860F9">
      <w:pPr>
        <w:pStyle w:val="ListParagraph"/>
        <w:spacing w:after="0" w:line="240" w:lineRule="auto"/>
        <w:ind w:left="360"/>
        <w:jc w:val="both"/>
        <w:rPr>
          <w:rFonts w:asciiTheme="minorHAnsi" w:hAnsiTheme="minorHAnsi" w:cstheme="minorHAnsi"/>
        </w:rPr>
      </w:pPr>
    </w:p>
    <w:p w14:paraId="7AF04074" w14:textId="77777777" w:rsidR="003860F9" w:rsidRPr="003860F9" w:rsidRDefault="003860F9" w:rsidP="003860F9">
      <w:pPr>
        <w:jc w:val="both"/>
        <w:rPr>
          <w:rFonts w:asciiTheme="minorHAnsi" w:eastAsia="Times New Roman" w:hAnsiTheme="minorHAnsi" w:cstheme="minorHAnsi"/>
          <w:b/>
          <w:bCs/>
          <w:sz w:val="22"/>
          <w:u w:val="single"/>
          <w:lang w:eastAsia="id-ID"/>
        </w:rPr>
      </w:pPr>
    </w:p>
    <w:p w14:paraId="6DE5A749" w14:textId="77777777" w:rsidR="003860F9" w:rsidRPr="003860F9" w:rsidRDefault="003860F9" w:rsidP="003860F9">
      <w:pPr>
        <w:jc w:val="both"/>
        <w:rPr>
          <w:rFonts w:asciiTheme="minorHAnsi" w:eastAsia="Times New Roman" w:hAnsiTheme="minorHAnsi" w:cstheme="minorHAnsi"/>
          <w:b/>
          <w:bCs/>
          <w:sz w:val="22"/>
          <w:u w:val="single"/>
          <w:lang w:eastAsia="id-ID"/>
        </w:rPr>
      </w:pPr>
      <w:r w:rsidRPr="003860F9">
        <w:rPr>
          <w:rFonts w:asciiTheme="minorHAnsi" w:eastAsia="Times New Roman" w:hAnsiTheme="minorHAnsi" w:cstheme="minorHAnsi"/>
          <w:b/>
          <w:bCs/>
          <w:sz w:val="22"/>
          <w:u w:val="single"/>
          <w:lang w:eastAsia="id-ID"/>
        </w:rPr>
        <w:t>Government Publication</w:t>
      </w:r>
    </w:p>
    <w:p w14:paraId="1E4F932F" w14:textId="77777777" w:rsidR="003860F9" w:rsidRPr="003860F9" w:rsidRDefault="003860F9" w:rsidP="003860F9">
      <w:pPr>
        <w:pStyle w:val="ListParagraph"/>
        <w:numPr>
          <w:ilvl w:val="0"/>
          <w:numId w:val="8"/>
        </w:numPr>
        <w:spacing w:after="0" w:line="240" w:lineRule="auto"/>
        <w:jc w:val="both"/>
        <w:rPr>
          <w:rFonts w:asciiTheme="minorHAnsi" w:hAnsiTheme="minorHAnsi" w:cstheme="minorHAnsi"/>
        </w:rPr>
      </w:pPr>
      <w:proofErr w:type="spellStart"/>
      <w:r w:rsidRPr="003860F9">
        <w:rPr>
          <w:rFonts w:asciiTheme="minorHAnsi" w:hAnsiTheme="minorHAnsi" w:cstheme="minorHAnsi"/>
        </w:rPr>
        <w:t>Kemenkes</w:t>
      </w:r>
      <w:proofErr w:type="spellEnd"/>
      <w:r w:rsidRPr="003860F9">
        <w:rPr>
          <w:rFonts w:asciiTheme="minorHAnsi" w:hAnsiTheme="minorHAnsi" w:cstheme="minorHAnsi"/>
        </w:rPr>
        <w:t xml:space="preserve"> RI. (2018). </w:t>
      </w:r>
      <w:r w:rsidRPr="003860F9">
        <w:rPr>
          <w:rFonts w:asciiTheme="minorHAnsi" w:hAnsiTheme="minorHAnsi" w:cstheme="minorHAnsi"/>
          <w:i/>
        </w:rPr>
        <w:t xml:space="preserve">Data dan </w:t>
      </w:r>
      <w:proofErr w:type="spellStart"/>
      <w:r w:rsidRPr="003860F9">
        <w:rPr>
          <w:rFonts w:asciiTheme="minorHAnsi" w:hAnsiTheme="minorHAnsi" w:cstheme="minorHAnsi"/>
          <w:i/>
        </w:rPr>
        <w:t>Informasi</w:t>
      </w:r>
      <w:proofErr w:type="spellEnd"/>
      <w:r w:rsidRPr="003860F9">
        <w:rPr>
          <w:rFonts w:asciiTheme="minorHAnsi" w:hAnsiTheme="minorHAnsi" w:cstheme="minorHAnsi"/>
          <w:i/>
        </w:rPr>
        <w:t xml:space="preserve"> 2018 </w:t>
      </w:r>
      <w:proofErr w:type="spellStart"/>
      <w:r w:rsidRPr="003860F9">
        <w:rPr>
          <w:rFonts w:asciiTheme="minorHAnsi" w:hAnsiTheme="minorHAnsi" w:cstheme="minorHAnsi"/>
          <w:i/>
        </w:rPr>
        <w:t>Profil</w:t>
      </w:r>
      <w:proofErr w:type="spellEnd"/>
      <w:r w:rsidRPr="003860F9">
        <w:rPr>
          <w:rFonts w:asciiTheme="minorHAnsi" w:hAnsiTheme="minorHAnsi" w:cstheme="minorHAnsi"/>
          <w:i/>
        </w:rPr>
        <w:t xml:space="preserve"> Kesehatan Indonesia 2017</w:t>
      </w:r>
      <w:r w:rsidRPr="003860F9">
        <w:rPr>
          <w:rFonts w:asciiTheme="minorHAnsi" w:hAnsiTheme="minorHAnsi" w:cstheme="minorHAnsi"/>
        </w:rPr>
        <w:t>. Jakarta: 2018.</w:t>
      </w:r>
    </w:p>
    <w:p w14:paraId="6DCE28B2" w14:textId="77777777" w:rsidR="003860F9" w:rsidRPr="003860F9" w:rsidRDefault="003860F9" w:rsidP="003860F9">
      <w:pPr>
        <w:pStyle w:val="ListParagraph"/>
        <w:numPr>
          <w:ilvl w:val="0"/>
          <w:numId w:val="8"/>
        </w:numPr>
        <w:spacing w:after="0" w:line="240" w:lineRule="auto"/>
        <w:jc w:val="both"/>
        <w:rPr>
          <w:rFonts w:asciiTheme="minorHAnsi" w:hAnsiTheme="minorHAnsi" w:cstheme="minorHAnsi"/>
        </w:rPr>
      </w:pPr>
      <w:r w:rsidRPr="003860F9">
        <w:rPr>
          <w:rFonts w:asciiTheme="minorHAnsi" w:hAnsiTheme="minorHAnsi" w:cstheme="minorHAnsi"/>
          <w:u w:val="single"/>
        </w:rPr>
        <w:t xml:space="preserve">                    </w:t>
      </w:r>
      <w:r w:rsidRPr="003860F9">
        <w:rPr>
          <w:rFonts w:asciiTheme="minorHAnsi" w:hAnsiTheme="minorHAnsi" w:cstheme="minorHAnsi"/>
        </w:rPr>
        <w:t xml:space="preserve"> . (2011). </w:t>
      </w:r>
      <w:r w:rsidRPr="003860F9">
        <w:rPr>
          <w:rFonts w:asciiTheme="minorHAnsi" w:hAnsiTheme="minorHAnsi" w:cstheme="minorHAnsi"/>
          <w:i/>
        </w:rPr>
        <w:t xml:space="preserve">Data dan </w:t>
      </w:r>
      <w:proofErr w:type="spellStart"/>
      <w:r w:rsidRPr="003860F9">
        <w:rPr>
          <w:rFonts w:asciiTheme="minorHAnsi" w:hAnsiTheme="minorHAnsi" w:cstheme="minorHAnsi"/>
          <w:i/>
        </w:rPr>
        <w:t>informasi</w:t>
      </w:r>
      <w:proofErr w:type="spellEnd"/>
      <w:r w:rsidRPr="003860F9">
        <w:rPr>
          <w:rFonts w:asciiTheme="minorHAnsi" w:hAnsiTheme="minorHAnsi" w:cstheme="minorHAnsi"/>
          <w:i/>
        </w:rPr>
        <w:t xml:space="preserve"> 2011 </w:t>
      </w:r>
      <w:proofErr w:type="spellStart"/>
      <w:r w:rsidRPr="003860F9">
        <w:rPr>
          <w:rFonts w:asciiTheme="minorHAnsi" w:hAnsiTheme="minorHAnsi" w:cstheme="minorHAnsi"/>
          <w:i/>
        </w:rPr>
        <w:t>profil</w:t>
      </w:r>
      <w:proofErr w:type="spellEnd"/>
      <w:r w:rsidRPr="003860F9">
        <w:rPr>
          <w:rFonts w:asciiTheme="minorHAnsi" w:hAnsiTheme="minorHAnsi" w:cstheme="minorHAnsi"/>
          <w:i/>
        </w:rPr>
        <w:t xml:space="preserve"> Kesehatan Indonesia 2010</w:t>
      </w:r>
      <w:r w:rsidRPr="003860F9">
        <w:rPr>
          <w:rFonts w:asciiTheme="minorHAnsi" w:hAnsiTheme="minorHAnsi" w:cstheme="minorHAnsi"/>
        </w:rPr>
        <w:t>. Jakarta: 2011</w:t>
      </w:r>
    </w:p>
    <w:p w14:paraId="18FC1E77" w14:textId="77777777" w:rsidR="003860F9" w:rsidRPr="003860F9" w:rsidRDefault="003860F9" w:rsidP="003860F9">
      <w:pPr>
        <w:jc w:val="both"/>
        <w:rPr>
          <w:rFonts w:asciiTheme="minorHAnsi" w:eastAsia="Times New Roman" w:hAnsiTheme="minorHAnsi" w:cstheme="minorHAnsi"/>
          <w:b/>
          <w:sz w:val="22"/>
          <w:u w:val="single"/>
          <w:lang w:eastAsia="id-ID"/>
        </w:rPr>
      </w:pPr>
    </w:p>
    <w:p w14:paraId="1B2980FE" w14:textId="77777777" w:rsidR="003860F9" w:rsidRPr="003860F9" w:rsidRDefault="003860F9" w:rsidP="003860F9">
      <w:pPr>
        <w:jc w:val="both"/>
        <w:rPr>
          <w:rFonts w:asciiTheme="minorHAnsi" w:eastAsia="Times New Roman" w:hAnsiTheme="minorHAnsi" w:cstheme="minorHAnsi"/>
          <w:b/>
          <w:sz w:val="22"/>
          <w:u w:val="single"/>
          <w:lang w:eastAsia="id-ID"/>
        </w:rPr>
      </w:pPr>
      <w:proofErr w:type="spellStart"/>
      <w:r w:rsidRPr="003860F9">
        <w:rPr>
          <w:rFonts w:asciiTheme="minorHAnsi" w:eastAsia="Times New Roman" w:hAnsiTheme="minorHAnsi" w:cstheme="minorHAnsi"/>
          <w:b/>
          <w:sz w:val="22"/>
          <w:u w:val="single"/>
          <w:lang w:eastAsia="id-ID"/>
        </w:rPr>
        <w:t>Dokumen</w:t>
      </w:r>
      <w:proofErr w:type="spellEnd"/>
      <w:r w:rsidRPr="003860F9">
        <w:rPr>
          <w:rFonts w:asciiTheme="minorHAnsi" w:eastAsia="Times New Roman" w:hAnsiTheme="minorHAnsi" w:cstheme="minorHAnsi"/>
          <w:b/>
          <w:sz w:val="22"/>
          <w:u w:val="single"/>
          <w:lang w:eastAsia="id-ID"/>
        </w:rPr>
        <w:t xml:space="preserve"> Resmi</w:t>
      </w:r>
    </w:p>
    <w:p w14:paraId="224647DF" w14:textId="77777777" w:rsidR="003860F9" w:rsidRPr="003860F9" w:rsidRDefault="003860F9" w:rsidP="003860F9">
      <w:pPr>
        <w:pStyle w:val="ListParagraph"/>
        <w:numPr>
          <w:ilvl w:val="0"/>
          <w:numId w:val="9"/>
        </w:numPr>
        <w:spacing w:after="0" w:line="240" w:lineRule="auto"/>
        <w:jc w:val="both"/>
        <w:rPr>
          <w:rFonts w:asciiTheme="minorHAnsi" w:hAnsiTheme="minorHAnsi" w:cstheme="minorHAnsi"/>
        </w:rPr>
      </w:pPr>
      <w:proofErr w:type="spellStart"/>
      <w:r w:rsidRPr="003860F9">
        <w:rPr>
          <w:rFonts w:asciiTheme="minorHAnsi" w:hAnsiTheme="minorHAnsi" w:cstheme="minorHAnsi"/>
        </w:rPr>
        <w:t>Permenkes</w:t>
      </w:r>
      <w:proofErr w:type="spellEnd"/>
      <w:r w:rsidRPr="003860F9">
        <w:rPr>
          <w:rFonts w:asciiTheme="minorHAnsi" w:hAnsiTheme="minorHAnsi" w:cstheme="minorHAnsi"/>
        </w:rPr>
        <w:t xml:space="preserve"> No.64 </w:t>
      </w:r>
      <w:proofErr w:type="spellStart"/>
      <w:r w:rsidRPr="003860F9">
        <w:rPr>
          <w:rFonts w:asciiTheme="minorHAnsi" w:hAnsiTheme="minorHAnsi" w:cstheme="minorHAnsi"/>
        </w:rPr>
        <w:t>tahun</w:t>
      </w:r>
      <w:proofErr w:type="spellEnd"/>
      <w:r w:rsidRPr="003860F9">
        <w:rPr>
          <w:rFonts w:asciiTheme="minorHAnsi" w:hAnsiTheme="minorHAnsi" w:cstheme="minorHAnsi"/>
        </w:rPr>
        <w:t xml:space="preserve"> 2016. </w:t>
      </w:r>
      <w:hyperlink r:id="rId11" w:history="1">
        <w:r w:rsidRPr="003860F9">
          <w:rPr>
            <w:rStyle w:val="Hyperlink"/>
            <w:rFonts w:asciiTheme="minorHAnsi" w:hAnsiTheme="minorHAnsi" w:cstheme="minorHAnsi"/>
          </w:rPr>
          <w:t>file:///D:/KTI/PMK_No._67_ttg_Penanggulangan_Tuberkolosis_.pdf</w:t>
        </w:r>
      </w:hyperlink>
      <w:r w:rsidRPr="003860F9">
        <w:rPr>
          <w:rFonts w:asciiTheme="minorHAnsi" w:hAnsiTheme="minorHAnsi" w:cstheme="minorHAnsi"/>
        </w:rPr>
        <w:t xml:space="preserve">. </w:t>
      </w:r>
      <w:proofErr w:type="spellStart"/>
      <w:r w:rsidRPr="003860F9">
        <w:rPr>
          <w:rFonts w:asciiTheme="minorHAnsi" w:hAnsiTheme="minorHAnsi" w:cstheme="minorHAnsi"/>
        </w:rPr>
        <w:t>Diunduh</w:t>
      </w:r>
      <w:proofErr w:type="spellEnd"/>
      <w:r w:rsidRPr="003860F9">
        <w:rPr>
          <w:rFonts w:asciiTheme="minorHAnsi" w:hAnsiTheme="minorHAnsi" w:cstheme="minorHAnsi"/>
        </w:rPr>
        <w:t xml:space="preserve"> pada </w:t>
      </w:r>
      <w:proofErr w:type="spellStart"/>
      <w:r w:rsidRPr="003860F9">
        <w:rPr>
          <w:rFonts w:asciiTheme="minorHAnsi" w:hAnsiTheme="minorHAnsi" w:cstheme="minorHAnsi"/>
        </w:rPr>
        <w:t>tanggal</w:t>
      </w:r>
      <w:proofErr w:type="spellEnd"/>
      <w:r w:rsidRPr="003860F9">
        <w:rPr>
          <w:rFonts w:asciiTheme="minorHAnsi" w:hAnsiTheme="minorHAnsi" w:cstheme="minorHAnsi"/>
        </w:rPr>
        <w:t xml:space="preserve"> 13 </w:t>
      </w:r>
      <w:proofErr w:type="spellStart"/>
      <w:r w:rsidRPr="003860F9">
        <w:rPr>
          <w:rFonts w:asciiTheme="minorHAnsi" w:hAnsiTheme="minorHAnsi" w:cstheme="minorHAnsi"/>
        </w:rPr>
        <w:t>januari</w:t>
      </w:r>
      <w:proofErr w:type="spellEnd"/>
      <w:r w:rsidRPr="003860F9">
        <w:rPr>
          <w:rFonts w:asciiTheme="minorHAnsi" w:hAnsiTheme="minorHAnsi" w:cstheme="minorHAnsi"/>
        </w:rPr>
        <w:t xml:space="preserve"> 2020.</w:t>
      </w:r>
    </w:p>
    <w:p w14:paraId="7D40074E" w14:textId="77777777" w:rsidR="003860F9" w:rsidRPr="003860F9" w:rsidRDefault="003860F9" w:rsidP="003860F9">
      <w:pPr>
        <w:pStyle w:val="ListParagraph"/>
        <w:numPr>
          <w:ilvl w:val="0"/>
          <w:numId w:val="9"/>
        </w:numPr>
        <w:spacing w:after="0" w:line="240" w:lineRule="auto"/>
        <w:jc w:val="both"/>
        <w:rPr>
          <w:rFonts w:asciiTheme="minorHAnsi" w:hAnsiTheme="minorHAnsi" w:cstheme="minorHAnsi"/>
        </w:rPr>
      </w:pPr>
      <w:proofErr w:type="spellStart"/>
      <w:r w:rsidRPr="003860F9">
        <w:rPr>
          <w:rFonts w:asciiTheme="minorHAnsi" w:hAnsiTheme="minorHAnsi" w:cstheme="minorHAnsi"/>
        </w:rPr>
        <w:t>Jurusan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Keperawatan</w:t>
      </w:r>
      <w:proofErr w:type="spellEnd"/>
      <w:r w:rsidRPr="003860F9">
        <w:rPr>
          <w:rFonts w:asciiTheme="minorHAnsi" w:hAnsiTheme="minorHAnsi" w:cstheme="minorHAnsi"/>
        </w:rPr>
        <w:t xml:space="preserve"> Bandung </w:t>
      </w:r>
      <w:proofErr w:type="spellStart"/>
      <w:r w:rsidRPr="003860F9">
        <w:rPr>
          <w:rFonts w:asciiTheme="minorHAnsi" w:hAnsiTheme="minorHAnsi" w:cstheme="minorHAnsi"/>
        </w:rPr>
        <w:t>Poltekkes</w:t>
      </w:r>
      <w:proofErr w:type="spellEnd"/>
      <w:r w:rsidRPr="003860F9">
        <w:rPr>
          <w:rFonts w:asciiTheme="minorHAnsi" w:hAnsiTheme="minorHAnsi" w:cstheme="minorHAnsi"/>
        </w:rPr>
        <w:t xml:space="preserve"> Bandung. (2020). </w:t>
      </w:r>
      <w:r w:rsidRPr="003860F9">
        <w:rPr>
          <w:rFonts w:asciiTheme="minorHAnsi" w:hAnsiTheme="minorHAnsi" w:cstheme="minorHAnsi"/>
          <w:i/>
        </w:rPr>
        <w:t xml:space="preserve">Panduan </w:t>
      </w:r>
      <w:proofErr w:type="spellStart"/>
      <w:r w:rsidRPr="003860F9">
        <w:rPr>
          <w:rFonts w:asciiTheme="minorHAnsi" w:hAnsiTheme="minorHAnsi" w:cstheme="minorHAnsi"/>
          <w:i/>
        </w:rPr>
        <w:t>Penyusunan</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Karya</w:t>
      </w:r>
      <w:proofErr w:type="spellEnd"/>
      <w:r w:rsidRPr="003860F9">
        <w:rPr>
          <w:rFonts w:asciiTheme="minorHAnsi" w:hAnsiTheme="minorHAnsi" w:cstheme="minorHAnsi"/>
          <w:i/>
        </w:rPr>
        <w:t xml:space="preserve"> Tulis </w:t>
      </w:r>
      <w:proofErr w:type="spellStart"/>
      <w:r w:rsidRPr="003860F9">
        <w:rPr>
          <w:rFonts w:asciiTheme="minorHAnsi" w:hAnsiTheme="minorHAnsi" w:cstheme="minorHAnsi"/>
          <w:i/>
        </w:rPr>
        <w:t>Ilmiah</w:t>
      </w:r>
      <w:proofErr w:type="spellEnd"/>
      <w:r w:rsidRPr="003860F9">
        <w:rPr>
          <w:rFonts w:asciiTheme="minorHAnsi" w:hAnsiTheme="minorHAnsi" w:cstheme="minorHAnsi"/>
          <w:i/>
        </w:rPr>
        <w:t xml:space="preserve"> Program Studi D3 </w:t>
      </w:r>
      <w:proofErr w:type="spellStart"/>
      <w:r w:rsidRPr="003860F9">
        <w:rPr>
          <w:rFonts w:asciiTheme="minorHAnsi" w:hAnsiTheme="minorHAnsi" w:cstheme="minorHAnsi"/>
          <w:i/>
        </w:rPr>
        <w:t>Keperawatan</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Tahun</w:t>
      </w:r>
      <w:proofErr w:type="spellEnd"/>
      <w:r w:rsidRPr="003860F9">
        <w:rPr>
          <w:rFonts w:asciiTheme="minorHAnsi" w:hAnsiTheme="minorHAnsi" w:cstheme="minorHAnsi"/>
          <w:i/>
        </w:rPr>
        <w:t xml:space="preserve"> 2020</w:t>
      </w:r>
      <w:r w:rsidRPr="003860F9">
        <w:rPr>
          <w:rFonts w:asciiTheme="minorHAnsi" w:hAnsiTheme="minorHAnsi" w:cstheme="minorHAnsi"/>
        </w:rPr>
        <w:t xml:space="preserve">. </w:t>
      </w:r>
      <w:proofErr w:type="spellStart"/>
      <w:r w:rsidRPr="003860F9">
        <w:rPr>
          <w:rFonts w:asciiTheme="minorHAnsi" w:hAnsiTheme="minorHAnsi" w:cstheme="minorHAnsi"/>
        </w:rPr>
        <w:t>Edisi</w:t>
      </w:r>
      <w:proofErr w:type="spellEnd"/>
      <w:r w:rsidRPr="003860F9">
        <w:rPr>
          <w:rFonts w:asciiTheme="minorHAnsi" w:hAnsiTheme="minorHAnsi" w:cstheme="minorHAnsi"/>
        </w:rPr>
        <w:t xml:space="preserve"> 6: </w:t>
      </w:r>
      <w:proofErr w:type="spellStart"/>
      <w:r w:rsidRPr="003860F9">
        <w:rPr>
          <w:rFonts w:asciiTheme="minorHAnsi" w:hAnsiTheme="minorHAnsi" w:cstheme="minorHAnsi"/>
        </w:rPr>
        <w:t>Poltekkes</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Kemenkes</w:t>
      </w:r>
      <w:proofErr w:type="spellEnd"/>
      <w:r w:rsidRPr="003860F9">
        <w:rPr>
          <w:rFonts w:asciiTheme="minorHAnsi" w:hAnsiTheme="minorHAnsi" w:cstheme="minorHAnsi"/>
        </w:rPr>
        <w:t xml:space="preserve"> Bandung.</w:t>
      </w:r>
    </w:p>
    <w:p w14:paraId="1C653E9D" w14:textId="77777777" w:rsidR="003860F9" w:rsidRPr="003860F9" w:rsidRDefault="003860F9" w:rsidP="003860F9">
      <w:pPr>
        <w:pStyle w:val="ListParagraph"/>
        <w:numPr>
          <w:ilvl w:val="0"/>
          <w:numId w:val="9"/>
        </w:numPr>
        <w:spacing w:after="0" w:line="240" w:lineRule="auto"/>
        <w:jc w:val="both"/>
        <w:rPr>
          <w:rFonts w:asciiTheme="minorHAnsi" w:hAnsiTheme="minorHAnsi" w:cstheme="minorHAnsi"/>
        </w:rPr>
      </w:pPr>
      <w:r w:rsidRPr="003860F9">
        <w:rPr>
          <w:rFonts w:asciiTheme="minorHAnsi" w:hAnsiTheme="minorHAnsi" w:cstheme="minorHAnsi"/>
        </w:rPr>
        <w:t xml:space="preserve">WHO. (2018). </w:t>
      </w:r>
      <w:r w:rsidRPr="003860F9">
        <w:rPr>
          <w:rFonts w:asciiTheme="minorHAnsi" w:hAnsiTheme="minorHAnsi" w:cstheme="minorHAnsi"/>
          <w:i/>
        </w:rPr>
        <w:t>Global Tuberculosis Report</w:t>
      </w:r>
      <w:r w:rsidRPr="003860F9">
        <w:rPr>
          <w:rFonts w:asciiTheme="minorHAnsi" w:hAnsiTheme="minorHAnsi" w:cstheme="minorHAnsi"/>
        </w:rPr>
        <w:t xml:space="preserve">. </w:t>
      </w:r>
      <w:hyperlink r:id="rId12" w:history="1">
        <w:r w:rsidRPr="003860F9">
          <w:rPr>
            <w:rStyle w:val="Hyperlink"/>
            <w:rFonts w:asciiTheme="minorHAnsi" w:hAnsiTheme="minorHAnsi" w:cstheme="minorHAnsi"/>
          </w:rPr>
          <w:t>file:///C:/Users/Asus/Downloads/Paparan%20Kasubdit%20Kebijakan%20dan%20Update%20Program%20TB.pdf</w:t>
        </w:r>
      </w:hyperlink>
      <w:r w:rsidRPr="003860F9">
        <w:rPr>
          <w:rFonts w:asciiTheme="minorHAnsi" w:hAnsiTheme="minorHAnsi" w:cstheme="minorHAnsi"/>
        </w:rPr>
        <w:t xml:space="preserve">. </w:t>
      </w:r>
      <w:proofErr w:type="spellStart"/>
      <w:r w:rsidRPr="003860F9">
        <w:rPr>
          <w:rFonts w:asciiTheme="minorHAnsi" w:hAnsiTheme="minorHAnsi" w:cstheme="minorHAnsi"/>
        </w:rPr>
        <w:t>Diunduh</w:t>
      </w:r>
      <w:proofErr w:type="spellEnd"/>
      <w:r w:rsidRPr="003860F9">
        <w:rPr>
          <w:rFonts w:asciiTheme="minorHAnsi" w:hAnsiTheme="minorHAnsi" w:cstheme="minorHAnsi"/>
        </w:rPr>
        <w:t xml:space="preserve"> pada </w:t>
      </w:r>
      <w:proofErr w:type="spellStart"/>
      <w:r w:rsidRPr="003860F9">
        <w:rPr>
          <w:rFonts w:asciiTheme="minorHAnsi" w:hAnsiTheme="minorHAnsi" w:cstheme="minorHAnsi"/>
        </w:rPr>
        <w:t>tanggal</w:t>
      </w:r>
      <w:proofErr w:type="spellEnd"/>
      <w:r w:rsidRPr="003860F9">
        <w:rPr>
          <w:rFonts w:asciiTheme="minorHAnsi" w:hAnsiTheme="minorHAnsi" w:cstheme="minorHAnsi"/>
        </w:rPr>
        <w:t xml:space="preserve"> 07 </w:t>
      </w:r>
      <w:proofErr w:type="spellStart"/>
      <w:r w:rsidRPr="003860F9">
        <w:rPr>
          <w:rFonts w:asciiTheme="minorHAnsi" w:hAnsiTheme="minorHAnsi" w:cstheme="minorHAnsi"/>
        </w:rPr>
        <w:t>Februari</w:t>
      </w:r>
      <w:proofErr w:type="spellEnd"/>
      <w:r w:rsidRPr="003860F9">
        <w:rPr>
          <w:rFonts w:asciiTheme="minorHAnsi" w:hAnsiTheme="minorHAnsi" w:cstheme="minorHAnsi"/>
        </w:rPr>
        <w:t xml:space="preserve"> 2020.</w:t>
      </w:r>
    </w:p>
    <w:p w14:paraId="731FC980" w14:textId="77777777" w:rsidR="003860F9" w:rsidRPr="003860F9" w:rsidRDefault="003860F9" w:rsidP="003860F9">
      <w:pPr>
        <w:spacing w:before="240"/>
        <w:jc w:val="both"/>
        <w:rPr>
          <w:rFonts w:asciiTheme="minorHAnsi" w:eastAsia="Times New Roman" w:hAnsiTheme="minorHAnsi" w:cstheme="minorHAnsi"/>
          <w:b/>
          <w:bCs/>
          <w:sz w:val="22"/>
          <w:u w:val="single"/>
          <w:lang w:eastAsia="id-ID"/>
        </w:rPr>
      </w:pPr>
      <w:r w:rsidRPr="003860F9">
        <w:rPr>
          <w:rFonts w:asciiTheme="minorHAnsi" w:eastAsia="Times New Roman" w:hAnsiTheme="minorHAnsi" w:cstheme="minorHAnsi"/>
          <w:b/>
          <w:bCs/>
          <w:sz w:val="22"/>
          <w:u w:val="single"/>
          <w:lang w:eastAsia="id-ID"/>
        </w:rPr>
        <w:t xml:space="preserve">Journal </w:t>
      </w:r>
      <w:proofErr w:type="gramStart"/>
      <w:r w:rsidRPr="003860F9">
        <w:rPr>
          <w:rFonts w:asciiTheme="minorHAnsi" w:eastAsia="Times New Roman" w:hAnsiTheme="minorHAnsi" w:cstheme="minorHAnsi"/>
          <w:b/>
          <w:bCs/>
          <w:sz w:val="22"/>
          <w:u w:val="single"/>
          <w:lang w:eastAsia="id-ID"/>
        </w:rPr>
        <w:t>articles</w:t>
      </w:r>
      <w:proofErr w:type="gramEnd"/>
    </w:p>
    <w:p w14:paraId="258223BF" w14:textId="77777777" w:rsidR="003860F9" w:rsidRPr="003860F9" w:rsidRDefault="003860F9" w:rsidP="003860F9">
      <w:pPr>
        <w:pStyle w:val="ListParagraph"/>
        <w:numPr>
          <w:ilvl w:val="0"/>
          <w:numId w:val="10"/>
        </w:numPr>
        <w:spacing w:after="0" w:line="240" w:lineRule="auto"/>
        <w:jc w:val="both"/>
        <w:rPr>
          <w:rFonts w:asciiTheme="minorHAnsi" w:hAnsiTheme="minorHAnsi" w:cstheme="minorHAnsi"/>
        </w:rPr>
      </w:pPr>
      <w:r w:rsidRPr="003860F9">
        <w:rPr>
          <w:rFonts w:asciiTheme="minorHAnsi" w:hAnsiTheme="minorHAnsi" w:cstheme="minorHAnsi"/>
        </w:rPr>
        <w:t xml:space="preserve">Hendrik, </w:t>
      </w:r>
      <w:proofErr w:type="spellStart"/>
      <w:r w:rsidRPr="003860F9">
        <w:rPr>
          <w:rFonts w:asciiTheme="minorHAnsi" w:hAnsiTheme="minorHAnsi" w:cstheme="minorHAnsi"/>
        </w:rPr>
        <w:t>Perwitasari</w:t>
      </w:r>
      <w:proofErr w:type="spellEnd"/>
      <w:r w:rsidRPr="003860F9">
        <w:rPr>
          <w:rFonts w:asciiTheme="minorHAnsi" w:hAnsiTheme="minorHAnsi" w:cstheme="minorHAnsi"/>
        </w:rPr>
        <w:t xml:space="preserve"> DA, </w:t>
      </w:r>
      <w:proofErr w:type="spellStart"/>
      <w:r w:rsidRPr="003860F9">
        <w:rPr>
          <w:rFonts w:asciiTheme="minorHAnsi" w:hAnsiTheme="minorHAnsi" w:cstheme="minorHAnsi"/>
        </w:rPr>
        <w:t>Mulyani</w:t>
      </w:r>
      <w:proofErr w:type="spellEnd"/>
      <w:r w:rsidRPr="003860F9">
        <w:rPr>
          <w:rFonts w:asciiTheme="minorHAnsi" w:hAnsiTheme="minorHAnsi" w:cstheme="minorHAnsi"/>
        </w:rPr>
        <w:t xml:space="preserve"> UA, </w:t>
      </w:r>
      <w:proofErr w:type="spellStart"/>
      <w:r w:rsidRPr="003860F9">
        <w:rPr>
          <w:rFonts w:asciiTheme="minorHAnsi" w:hAnsiTheme="minorHAnsi" w:cstheme="minorHAnsi"/>
        </w:rPr>
        <w:t>Thobari</w:t>
      </w:r>
      <w:proofErr w:type="spellEnd"/>
      <w:r w:rsidRPr="003860F9">
        <w:rPr>
          <w:rFonts w:asciiTheme="minorHAnsi" w:hAnsiTheme="minorHAnsi" w:cstheme="minorHAnsi"/>
        </w:rPr>
        <w:t xml:space="preserve"> JA. </w:t>
      </w:r>
      <w:proofErr w:type="spellStart"/>
      <w:r w:rsidRPr="003860F9">
        <w:rPr>
          <w:rFonts w:asciiTheme="minorHAnsi" w:hAnsiTheme="minorHAnsi" w:cstheme="minorHAnsi"/>
        </w:rPr>
        <w:t>Pengukuran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Kualitas</w:t>
      </w:r>
      <w:proofErr w:type="spellEnd"/>
      <w:r w:rsidRPr="003860F9">
        <w:rPr>
          <w:rFonts w:asciiTheme="minorHAnsi" w:hAnsiTheme="minorHAnsi" w:cstheme="minorHAnsi"/>
        </w:rPr>
        <w:t xml:space="preserve"> </w:t>
      </w:r>
      <w:r w:rsidRPr="003860F9">
        <w:rPr>
          <w:rFonts w:asciiTheme="minorHAnsi" w:hAnsiTheme="minorHAnsi" w:cstheme="minorHAnsi"/>
        </w:rPr>
        <w:t xml:space="preserve">Hidup </w:t>
      </w:r>
      <w:proofErr w:type="spellStart"/>
      <w:r w:rsidRPr="003860F9">
        <w:rPr>
          <w:rFonts w:asciiTheme="minorHAnsi" w:hAnsiTheme="minorHAnsi" w:cstheme="minorHAnsi"/>
        </w:rPr>
        <w:t>Pasien</w:t>
      </w:r>
      <w:proofErr w:type="spellEnd"/>
      <w:r w:rsidRPr="003860F9">
        <w:rPr>
          <w:rFonts w:asciiTheme="minorHAnsi" w:hAnsiTheme="minorHAnsi" w:cstheme="minorHAnsi"/>
        </w:rPr>
        <w:t xml:space="preserve"> Tuberkulosis </w:t>
      </w:r>
      <w:proofErr w:type="spellStart"/>
      <w:r w:rsidRPr="003860F9">
        <w:rPr>
          <w:rFonts w:asciiTheme="minorHAnsi" w:hAnsiTheme="minorHAnsi" w:cstheme="minorHAnsi"/>
        </w:rPr>
        <w:t>Menggunakan</w:t>
      </w:r>
      <w:proofErr w:type="spellEnd"/>
      <w:r w:rsidRPr="003860F9">
        <w:rPr>
          <w:rFonts w:asciiTheme="minorHAnsi" w:hAnsiTheme="minorHAnsi" w:cstheme="minorHAnsi"/>
        </w:rPr>
        <w:t xml:space="preserve"> St George Respiratory Questionnaire (SGRQ) di Yogyakarta. Pros Semin Nas </w:t>
      </w:r>
      <w:proofErr w:type="spellStart"/>
      <w:r w:rsidRPr="003860F9">
        <w:rPr>
          <w:rFonts w:asciiTheme="minorHAnsi" w:hAnsiTheme="minorHAnsi" w:cstheme="minorHAnsi"/>
        </w:rPr>
        <w:t>Peluang</w:t>
      </w:r>
      <w:proofErr w:type="spellEnd"/>
      <w:r w:rsidRPr="003860F9">
        <w:rPr>
          <w:rFonts w:asciiTheme="minorHAnsi" w:hAnsiTheme="minorHAnsi" w:cstheme="minorHAnsi"/>
        </w:rPr>
        <w:t xml:space="preserve"> Herb </w:t>
      </w:r>
      <w:proofErr w:type="spellStart"/>
      <w:r w:rsidRPr="003860F9">
        <w:rPr>
          <w:rFonts w:asciiTheme="minorHAnsi" w:hAnsiTheme="minorHAnsi" w:cstheme="minorHAnsi"/>
        </w:rPr>
        <w:t>sebagai</w:t>
      </w:r>
      <w:proofErr w:type="spellEnd"/>
      <w:r w:rsidRPr="003860F9">
        <w:rPr>
          <w:rFonts w:asciiTheme="minorHAnsi" w:hAnsiTheme="minorHAnsi" w:cstheme="minorHAnsi"/>
        </w:rPr>
        <w:t xml:space="preserve"> Altern Med. 2015;28–34.</w:t>
      </w:r>
    </w:p>
    <w:p w14:paraId="0CA20DC3" w14:textId="77777777" w:rsidR="003860F9" w:rsidRPr="003860F9" w:rsidRDefault="003860F9" w:rsidP="003860F9">
      <w:pPr>
        <w:pStyle w:val="ListParagraph"/>
        <w:numPr>
          <w:ilvl w:val="0"/>
          <w:numId w:val="10"/>
        </w:numPr>
        <w:spacing w:after="0" w:line="240" w:lineRule="auto"/>
        <w:jc w:val="both"/>
        <w:rPr>
          <w:rFonts w:asciiTheme="minorHAnsi" w:hAnsiTheme="minorHAnsi" w:cstheme="minorHAnsi"/>
          <w:color w:val="000000" w:themeColor="text1"/>
        </w:rPr>
      </w:pPr>
      <w:r w:rsidRPr="003860F9">
        <w:rPr>
          <w:rFonts w:asciiTheme="minorHAnsi" w:hAnsiTheme="minorHAnsi" w:cstheme="minorHAnsi"/>
          <w:color w:val="000000" w:themeColor="text1"/>
        </w:rPr>
        <w:t>Muhammad, M. Mansyur (2019). “</w:t>
      </w:r>
      <w:proofErr w:type="spellStart"/>
      <w:r w:rsidRPr="003860F9">
        <w:rPr>
          <w:rFonts w:asciiTheme="minorHAnsi" w:hAnsiTheme="minorHAnsi" w:cstheme="minorHAnsi"/>
          <w:i/>
          <w:color w:val="000000" w:themeColor="text1"/>
        </w:rPr>
        <w:t>Analisis</w:t>
      </w:r>
      <w:proofErr w:type="spellEnd"/>
      <w:r w:rsidRPr="003860F9">
        <w:rPr>
          <w:rFonts w:asciiTheme="minorHAnsi" w:hAnsiTheme="minorHAnsi" w:cstheme="minorHAnsi"/>
          <w:i/>
          <w:color w:val="000000" w:themeColor="text1"/>
        </w:rPr>
        <w:t xml:space="preserve"> </w:t>
      </w:r>
      <w:proofErr w:type="spellStart"/>
      <w:r w:rsidRPr="003860F9">
        <w:rPr>
          <w:rFonts w:asciiTheme="minorHAnsi" w:hAnsiTheme="minorHAnsi" w:cstheme="minorHAnsi"/>
          <w:i/>
          <w:color w:val="000000" w:themeColor="text1"/>
        </w:rPr>
        <w:t>Fakto</w:t>
      </w:r>
      <w:proofErr w:type="spellEnd"/>
      <w:r w:rsidRPr="003860F9">
        <w:rPr>
          <w:rFonts w:asciiTheme="minorHAnsi" w:hAnsiTheme="minorHAnsi" w:cstheme="minorHAnsi"/>
          <w:i/>
          <w:color w:val="000000" w:themeColor="text1"/>
        </w:rPr>
        <w:t xml:space="preserve"> </w:t>
      </w:r>
      <w:proofErr w:type="spellStart"/>
      <w:r w:rsidRPr="003860F9">
        <w:rPr>
          <w:rFonts w:asciiTheme="minorHAnsi" w:hAnsiTheme="minorHAnsi" w:cstheme="minorHAnsi"/>
          <w:i/>
          <w:color w:val="000000" w:themeColor="text1"/>
        </w:rPr>
        <w:t>Penyebab</w:t>
      </w:r>
      <w:proofErr w:type="spellEnd"/>
      <w:r w:rsidRPr="003860F9">
        <w:rPr>
          <w:rFonts w:asciiTheme="minorHAnsi" w:hAnsiTheme="minorHAnsi" w:cstheme="minorHAnsi"/>
          <w:i/>
          <w:color w:val="000000" w:themeColor="text1"/>
        </w:rPr>
        <w:t xml:space="preserve"> Multi-Drug </w:t>
      </w:r>
      <w:proofErr w:type="spellStart"/>
      <w:r w:rsidRPr="003860F9">
        <w:rPr>
          <w:rFonts w:asciiTheme="minorHAnsi" w:hAnsiTheme="minorHAnsi" w:cstheme="minorHAnsi"/>
          <w:i/>
          <w:color w:val="000000" w:themeColor="text1"/>
        </w:rPr>
        <w:t>Resistanse</w:t>
      </w:r>
      <w:proofErr w:type="spellEnd"/>
      <w:r w:rsidRPr="003860F9">
        <w:rPr>
          <w:rFonts w:asciiTheme="minorHAnsi" w:hAnsiTheme="minorHAnsi" w:cstheme="minorHAnsi"/>
          <w:i/>
          <w:color w:val="000000" w:themeColor="text1"/>
        </w:rPr>
        <w:t xml:space="preserve"> (MDR) Pada </w:t>
      </w:r>
      <w:proofErr w:type="spellStart"/>
      <w:r w:rsidRPr="003860F9">
        <w:rPr>
          <w:rFonts w:asciiTheme="minorHAnsi" w:hAnsiTheme="minorHAnsi" w:cstheme="minorHAnsi"/>
          <w:i/>
          <w:color w:val="000000" w:themeColor="text1"/>
        </w:rPr>
        <w:t>Penderita</w:t>
      </w:r>
      <w:proofErr w:type="spellEnd"/>
      <w:r w:rsidRPr="003860F9">
        <w:rPr>
          <w:rFonts w:asciiTheme="minorHAnsi" w:hAnsiTheme="minorHAnsi" w:cstheme="minorHAnsi"/>
          <w:i/>
          <w:color w:val="000000" w:themeColor="text1"/>
        </w:rPr>
        <w:t xml:space="preserve"> Tuberculosis</w:t>
      </w:r>
      <w:r w:rsidRPr="003860F9">
        <w:rPr>
          <w:rFonts w:asciiTheme="minorHAnsi" w:hAnsiTheme="minorHAnsi" w:cstheme="minorHAnsi"/>
          <w:color w:val="000000" w:themeColor="text1"/>
        </w:rPr>
        <w:t xml:space="preserve">”. </w:t>
      </w:r>
      <w:proofErr w:type="spellStart"/>
      <w:r w:rsidRPr="003860F9">
        <w:rPr>
          <w:rFonts w:asciiTheme="minorHAnsi" w:hAnsiTheme="minorHAnsi" w:cstheme="minorHAnsi"/>
          <w:i/>
          <w:color w:val="000000" w:themeColor="text1"/>
        </w:rPr>
        <w:t>Jurnal</w:t>
      </w:r>
      <w:proofErr w:type="spellEnd"/>
      <w:r w:rsidRPr="003860F9">
        <w:rPr>
          <w:rFonts w:asciiTheme="minorHAnsi" w:hAnsiTheme="minorHAnsi" w:cstheme="minorHAnsi"/>
          <w:i/>
          <w:color w:val="000000" w:themeColor="text1"/>
        </w:rPr>
        <w:t xml:space="preserve"> </w:t>
      </w:r>
      <w:proofErr w:type="spellStart"/>
      <w:r w:rsidRPr="003860F9">
        <w:rPr>
          <w:rFonts w:asciiTheme="minorHAnsi" w:hAnsiTheme="minorHAnsi" w:cstheme="minorHAnsi"/>
          <w:i/>
          <w:color w:val="000000" w:themeColor="text1"/>
        </w:rPr>
        <w:t>Publikasi</w:t>
      </w:r>
      <w:proofErr w:type="spellEnd"/>
      <w:r w:rsidRPr="003860F9">
        <w:rPr>
          <w:rFonts w:asciiTheme="minorHAnsi" w:hAnsiTheme="minorHAnsi" w:cstheme="minorHAnsi"/>
          <w:i/>
          <w:color w:val="000000" w:themeColor="text1"/>
        </w:rPr>
        <w:t xml:space="preserve"> Masyarakat Indonesia.</w:t>
      </w:r>
      <w:r w:rsidRPr="003860F9">
        <w:rPr>
          <w:rFonts w:asciiTheme="minorHAnsi" w:hAnsiTheme="minorHAnsi" w:cstheme="minorHAnsi"/>
          <w:color w:val="000000" w:themeColor="text1"/>
        </w:rPr>
        <w:t xml:space="preserve"> 6 (2). 62-67.</w:t>
      </w:r>
    </w:p>
    <w:p w14:paraId="3FF6AE3B" w14:textId="77777777" w:rsidR="003860F9" w:rsidRPr="003860F9" w:rsidRDefault="003860F9" w:rsidP="003860F9">
      <w:pPr>
        <w:pStyle w:val="ListParagraph"/>
        <w:numPr>
          <w:ilvl w:val="0"/>
          <w:numId w:val="10"/>
        </w:numPr>
        <w:spacing w:after="0" w:line="240" w:lineRule="auto"/>
        <w:jc w:val="both"/>
        <w:rPr>
          <w:rFonts w:asciiTheme="minorHAnsi" w:hAnsiTheme="minorHAnsi" w:cstheme="minorHAnsi"/>
          <w:color w:val="000000" w:themeColor="text1"/>
        </w:rPr>
      </w:pPr>
      <w:r w:rsidRPr="003860F9">
        <w:rPr>
          <w:rFonts w:asciiTheme="minorHAnsi" w:hAnsiTheme="minorHAnsi" w:cstheme="minorHAnsi"/>
          <w:color w:val="000000" w:themeColor="text1"/>
        </w:rPr>
        <w:t xml:space="preserve">Dedi, Suyanto, </w:t>
      </w:r>
      <w:proofErr w:type="spellStart"/>
      <w:r w:rsidRPr="003860F9">
        <w:rPr>
          <w:rFonts w:asciiTheme="minorHAnsi" w:hAnsiTheme="minorHAnsi" w:cstheme="minorHAnsi"/>
          <w:color w:val="000000" w:themeColor="text1"/>
        </w:rPr>
        <w:t>dkk</w:t>
      </w:r>
      <w:proofErr w:type="spellEnd"/>
      <w:r w:rsidRPr="003860F9">
        <w:rPr>
          <w:rFonts w:asciiTheme="minorHAnsi" w:hAnsiTheme="minorHAnsi" w:cstheme="minorHAnsi"/>
          <w:color w:val="000000" w:themeColor="text1"/>
        </w:rPr>
        <w:t xml:space="preserve">. (2017). </w:t>
      </w:r>
      <w:proofErr w:type="spellStart"/>
      <w:r w:rsidRPr="003860F9">
        <w:rPr>
          <w:rFonts w:asciiTheme="minorHAnsi" w:hAnsiTheme="minorHAnsi" w:cstheme="minorHAnsi"/>
          <w:i/>
          <w:color w:val="000000" w:themeColor="text1"/>
        </w:rPr>
        <w:t>Pelacakan</w:t>
      </w:r>
      <w:proofErr w:type="spellEnd"/>
      <w:r w:rsidRPr="003860F9">
        <w:rPr>
          <w:rFonts w:asciiTheme="minorHAnsi" w:hAnsiTheme="minorHAnsi" w:cstheme="minorHAnsi"/>
          <w:i/>
          <w:color w:val="000000" w:themeColor="text1"/>
        </w:rPr>
        <w:t xml:space="preserve"> </w:t>
      </w:r>
      <w:proofErr w:type="spellStart"/>
      <w:r w:rsidRPr="003860F9">
        <w:rPr>
          <w:rFonts w:asciiTheme="minorHAnsi" w:hAnsiTheme="minorHAnsi" w:cstheme="minorHAnsi"/>
          <w:i/>
          <w:color w:val="000000" w:themeColor="text1"/>
        </w:rPr>
        <w:t>Pasien</w:t>
      </w:r>
      <w:proofErr w:type="spellEnd"/>
      <w:r w:rsidRPr="003860F9">
        <w:rPr>
          <w:rFonts w:asciiTheme="minorHAnsi" w:hAnsiTheme="minorHAnsi" w:cstheme="minorHAnsi"/>
          <w:i/>
          <w:color w:val="000000" w:themeColor="text1"/>
        </w:rPr>
        <w:t xml:space="preserve"> TB MDR </w:t>
      </w:r>
      <w:proofErr w:type="spellStart"/>
      <w:r w:rsidRPr="003860F9">
        <w:rPr>
          <w:rFonts w:asciiTheme="minorHAnsi" w:hAnsiTheme="minorHAnsi" w:cstheme="minorHAnsi"/>
          <w:i/>
          <w:color w:val="000000" w:themeColor="text1"/>
        </w:rPr>
        <w:t>Terkonfirmasi</w:t>
      </w:r>
      <w:proofErr w:type="spellEnd"/>
      <w:r w:rsidRPr="003860F9">
        <w:rPr>
          <w:rFonts w:asciiTheme="minorHAnsi" w:hAnsiTheme="minorHAnsi" w:cstheme="minorHAnsi"/>
          <w:i/>
          <w:color w:val="000000" w:themeColor="text1"/>
        </w:rPr>
        <w:t xml:space="preserve"> Yang Belum </w:t>
      </w:r>
      <w:proofErr w:type="spellStart"/>
      <w:r w:rsidRPr="003860F9">
        <w:rPr>
          <w:rFonts w:asciiTheme="minorHAnsi" w:hAnsiTheme="minorHAnsi" w:cstheme="minorHAnsi"/>
          <w:i/>
          <w:color w:val="000000" w:themeColor="text1"/>
        </w:rPr>
        <w:t>Memulai</w:t>
      </w:r>
      <w:proofErr w:type="spellEnd"/>
      <w:r w:rsidRPr="003860F9">
        <w:rPr>
          <w:rFonts w:asciiTheme="minorHAnsi" w:hAnsiTheme="minorHAnsi" w:cstheme="minorHAnsi"/>
          <w:i/>
          <w:color w:val="000000" w:themeColor="text1"/>
        </w:rPr>
        <w:t xml:space="preserve"> </w:t>
      </w:r>
      <w:proofErr w:type="spellStart"/>
      <w:r w:rsidRPr="003860F9">
        <w:rPr>
          <w:rFonts w:asciiTheme="minorHAnsi" w:hAnsiTheme="minorHAnsi" w:cstheme="minorHAnsi"/>
          <w:i/>
          <w:color w:val="000000" w:themeColor="text1"/>
        </w:rPr>
        <w:t>Pengobatan</w:t>
      </w:r>
      <w:proofErr w:type="spellEnd"/>
      <w:r w:rsidRPr="003860F9">
        <w:rPr>
          <w:rFonts w:asciiTheme="minorHAnsi" w:hAnsiTheme="minorHAnsi" w:cstheme="minorHAnsi"/>
          <w:i/>
          <w:color w:val="000000" w:themeColor="text1"/>
        </w:rPr>
        <w:t xml:space="preserve"> Di RSUP Dr. Hasan </w:t>
      </w:r>
      <w:proofErr w:type="spellStart"/>
      <w:r w:rsidRPr="003860F9">
        <w:rPr>
          <w:rFonts w:asciiTheme="minorHAnsi" w:hAnsiTheme="minorHAnsi" w:cstheme="minorHAnsi"/>
          <w:i/>
          <w:color w:val="000000" w:themeColor="text1"/>
        </w:rPr>
        <w:t>Sadikin</w:t>
      </w:r>
      <w:proofErr w:type="spellEnd"/>
      <w:r w:rsidRPr="003860F9">
        <w:rPr>
          <w:rFonts w:asciiTheme="minorHAnsi" w:hAnsiTheme="minorHAnsi" w:cstheme="minorHAnsi"/>
          <w:i/>
          <w:color w:val="000000" w:themeColor="text1"/>
        </w:rPr>
        <w:t xml:space="preserve"> Bandung </w:t>
      </w:r>
      <w:proofErr w:type="spellStart"/>
      <w:r w:rsidRPr="003860F9">
        <w:rPr>
          <w:rFonts w:asciiTheme="minorHAnsi" w:hAnsiTheme="minorHAnsi" w:cstheme="minorHAnsi"/>
          <w:i/>
          <w:color w:val="000000" w:themeColor="text1"/>
        </w:rPr>
        <w:t>Periode</w:t>
      </w:r>
      <w:proofErr w:type="spellEnd"/>
      <w:r w:rsidRPr="003860F9">
        <w:rPr>
          <w:rFonts w:asciiTheme="minorHAnsi" w:hAnsiTheme="minorHAnsi" w:cstheme="minorHAnsi"/>
          <w:i/>
          <w:color w:val="000000" w:themeColor="text1"/>
        </w:rPr>
        <w:t xml:space="preserve"> April 2012 – </w:t>
      </w:r>
      <w:proofErr w:type="spellStart"/>
      <w:r w:rsidRPr="003860F9">
        <w:rPr>
          <w:rFonts w:asciiTheme="minorHAnsi" w:hAnsiTheme="minorHAnsi" w:cstheme="minorHAnsi"/>
          <w:i/>
          <w:color w:val="000000" w:themeColor="text1"/>
        </w:rPr>
        <w:t>Februari</w:t>
      </w:r>
      <w:proofErr w:type="spellEnd"/>
      <w:r w:rsidRPr="003860F9">
        <w:rPr>
          <w:rFonts w:asciiTheme="minorHAnsi" w:hAnsiTheme="minorHAnsi" w:cstheme="minorHAnsi"/>
          <w:i/>
          <w:color w:val="000000" w:themeColor="text1"/>
        </w:rPr>
        <w:t xml:space="preserve"> 2015</w:t>
      </w:r>
      <w:r w:rsidRPr="003860F9">
        <w:rPr>
          <w:rFonts w:asciiTheme="minorHAnsi" w:hAnsiTheme="minorHAnsi" w:cstheme="minorHAnsi"/>
          <w:color w:val="000000" w:themeColor="text1"/>
        </w:rPr>
        <w:t>. Original Artikel</w:t>
      </w:r>
    </w:p>
    <w:p w14:paraId="7586F6B4" w14:textId="77777777" w:rsidR="003860F9" w:rsidRPr="003860F9" w:rsidRDefault="003860F9" w:rsidP="003860F9">
      <w:pPr>
        <w:pStyle w:val="ListParagraph"/>
        <w:numPr>
          <w:ilvl w:val="0"/>
          <w:numId w:val="10"/>
        </w:numPr>
        <w:spacing w:after="0" w:line="240" w:lineRule="auto"/>
        <w:jc w:val="both"/>
        <w:rPr>
          <w:rFonts w:asciiTheme="minorHAnsi" w:hAnsiTheme="minorHAnsi" w:cstheme="minorHAnsi"/>
          <w:color w:val="000000" w:themeColor="text1"/>
        </w:rPr>
      </w:pPr>
      <w:proofErr w:type="spellStart"/>
      <w:r w:rsidRPr="003860F9">
        <w:rPr>
          <w:rFonts w:asciiTheme="minorHAnsi" w:hAnsiTheme="minorHAnsi" w:cstheme="minorHAnsi"/>
          <w:color w:val="000000" w:themeColor="text1"/>
        </w:rPr>
        <w:t>Haryokusumo</w:t>
      </w:r>
      <w:proofErr w:type="spellEnd"/>
      <w:r w:rsidRPr="003860F9">
        <w:rPr>
          <w:rFonts w:asciiTheme="minorHAnsi" w:hAnsiTheme="minorHAnsi" w:cstheme="minorHAnsi"/>
          <w:color w:val="000000" w:themeColor="text1"/>
        </w:rPr>
        <w:t>, Adityo. (2017). “</w:t>
      </w:r>
      <w:r w:rsidRPr="003860F9">
        <w:rPr>
          <w:rFonts w:asciiTheme="minorHAnsi" w:hAnsiTheme="minorHAnsi" w:cstheme="minorHAnsi"/>
          <w:i/>
          <w:color w:val="000000" w:themeColor="text1"/>
        </w:rPr>
        <w:t xml:space="preserve">Gambaran </w:t>
      </w:r>
      <w:proofErr w:type="spellStart"/>
      <w:r w:rsidRPr="003860F9">
        <w:rPr>
          <w:rFonts w:asciiTheme="minorHAnsi" w:hAnsiTheme="minorHAnsi" w:cstheme="minorHAnsi"/>
          <w:i/>
          <w:color w:val="000000" w:themeColor="text1"/>
        </w:rPr>
        <w:t>Prevalensi</w:t>
      </w:r>
      <w:proofErr w:type="spellEnd"/>
      <w:r w:rsidRPr="003860F9">
        <w:rPr>
          <w:rFonts w:asciiTheme="minorHAnsi" w:hAnsiTheme="minorHAnsi" w:cstheme="minorHAnsi"/>
          <w:i/>
          <w:color w:val="000000" w:themeColor="text1"/>
        </w:rPr>
        <w:t xml:space="preserve"> Tuberculosis Multi Drugs </w:t>
      </w:r>
      <w:proofErr w:type="spellStart"/>
      <w:r w:rsidRPr="003860F9">
        <w:rPr>
          <w:rFonts w:asciiTheme="minorHAnsi" w:hAnsiTheme="minorHAnsi" w:cstheme="minorHAnsi"/>
          <w:i/>
          <w:color w:val="000000" w:themeColor="text1"/>
        </w:rPr>
        <w:t>Resisten</w:t>
      </w:r>
      <w:proofErr w:type="spellEnd"/>
      <w:r w:rsidRPr="003860F9">
        <w:rPr>
          <w:rFonts w:asciiTheme="minorHAnsi" w:hAnsiTheme="minorHAnsi" w:cstheme="minorHAnsi"/>
          <w:i/>
          <w:color w:val="000000" w:themeColor="text1"/>
        </w:rPr>
        <w:t xml:space="preserve"> (TB-MDR) Di Kota Bandung Dan </w:t>
      </w:r>
      <w:proofErr w:type="spellStart"/>
      <w:r w:rsidRPr="003860F9">
        <w:rPr>
          <w:rFonts w:asciiTheme="minorHAnsi" w:hAnsiTheme="minorHAnsi" w:cstheme="minorHAnsi"/>
          <w:i/>
          <w:color w:val="000000" w:themeColor="text1"/>
        </w:rPr>
        <w:t>Kabupaten</w:t>
      </w:r>
      <w:proofErr w:type="spellEnd"/>
      <w:r w:rsidRPr="003860F9">
        <w:rPr>
          <w:rFonts w:asciiTheme="minorHAnsi" w:hAnsiTheme="minorHAnsi" w:cstheme="minorHAnsi"/>
          <w:i/>
          <w:color w:val="000000" w:themeColor="text1"/>
        </w:rPr>
        <w:t xml:space="preserve"> Subang </w:t>
      </w:r>
      <w:proofErr w:type="spellStart"/>
      <w:r w:rsidRPr="003860F9">
        <w:rPr>
          <w:rFonts w:asciiTheme="minorHAnsi" w:hAnsiTheme="minorHAnsi" w:cstheme="minorHAnsi"/>
          <w:i/>
          <w:color w:val="000000" w:themeColor="text1"/>
        </w:rPr>
        <w:t>Periode</w:t>
      </w:r>
      <w:proofErr w:type="spellEnd"/>
      <w:r w:rsidRPr="003860F9">
        <w:rPr>
          <w:rFonts w:asciiTheme="minorHAnsi" w:hAnsiTheme="minorHAnsi" w:cstheme="minorHAnsi"/>
          <w:i/>
          <w:color w:val="000000" w:themeColor="text1"/>
        </w:rPr>
        <w:t xml:space="preserve"> Januari – </w:t>
      </w:r>
      <w:proofErr w:type="spellStart"/>
      <w:r w:rsidRPr="003860F9">
        <w:rPr>
          <w:rFonts w:asciiTheme="minorHAnsi" w:hAnsiTheme="minorHAnsi" w:cstheme="minorHAnsi"/>
          <w:i/>
          <w:color w:val="000000" w:themeColor="text1"/>
        </w:rPr>
        <w:t>Desember</w:t>
      </w:r>
      <w:proofErr w:type="spellEnd"/>
      <w:r w:rsidRPr="003860F9">
        <w:rPr>
          <w:rFonts w:asciiTheme="minorHAnsi" w:hAnsiTheme="minorHAnsi" w:cstheme="minorHAnsi"/>
          <w:i/>
          <w:color w:val="000000" w:themeColor="text1"/>
        </w:rPr>
        <w:t xml:space="preserve"> 2016”.</w:t>
      </w:r>
      <w:r w:rsidRPr="003860F9">
        <w:rPr>
          <w:rFonts w:asciiTheme="minorHAnsi" w:hAnsiTheme="minorHAnsi" w:cstheme="minorHAnsi"/>
          <w:color w:val="000000" w:themeColor="text1"/>
        </w:rPr>
        <w:t xml:space="preserve"> </w:t>
      </w:r>
      <w:proofErr w:type="spellStart"/>
      <w:r w:rsidRPr="003860F9">
        <w:rPr>
          <w:rFonts w:asciiTheme="minorHAnsi" w:hAnsiTheme="minorHAnsi" w:cstheme="minorHAnsi"/>
          <w:color w:val="000000" w:themeColor="text1"/>
        </w:rPr>
        <w:t>Jurnal</w:t>
      </w:r>
      <w:proofErr w:type="spellEnd"/>
      <w:r w:rsidRPr="003860F9">
        <w:rPr>
          <w:rFonts w:asciiTheme="minorHAnsi" w:hAnsiTheme="minorHAnsi" w:cstheme="minorHAnsi"/>
          <w:color w:val="000000" w:themeColor="text1"/>
        </w:rPr>
        <w:t xml:space="preserve"> </w:t>
      </w:r>
      <w:proofErr w:type="spellStart"/>
      <w:r w:rsidRPr="003860F9">
        <w:rPr>
          <w:rFonts w:asciiTheme="minorHAnsi" w:hAnsiTheme="minorHAnsi" w:cstheme="minorHAnsi"/>
          <w:color w:val="000000" w:themeColor="text1"/>
        </w:rPr>
        <w:t>Keperawatan</w:t>
      </w:r>
      <w:proofErr w:type="spellEnd"/>
      <w:r w:rsidRPr="003860F9">
        <w:rPr>
          <w:rFonts w:asciiTheme="minorHAnsi" w:hAnsiTheme="minorHAnsi" w:cstheme="minorHAnsi"/>
          <w:color w:val="000000" w:themeColor="text1"/>
        </w:rPr>
        <w:t>. Iv.</w:t>
      </w:r>
    </w:p>
    <w:p w14:paraId="55B35F76" w14:textId="77777777" w:rsidR="003860F9" w:rsidRPr="003860F9" w:rsidRDefault="003860F9" w:rsidP="003860F9">
      <w:pPr>
        <w:pStyle w:val="ListParagraph"/>
        <w:numPr>
          <w:ilvl w:val="0"/>
          <w:numId w:val="10"/>
        </w:numPr>
        <w:spacing w:after="0" w:line="240" w:lineRule="auto"/>
        <w:jc w:val="both"/>
        <w:rPr>
          <w:rFonts w:asciiTheme="minorHAnsi" w:hAnsiTheme="minorHAnsi" w:cstheme="minorHAnsi"/>
          <w:color w:val="000000" w:themeColor="text1"/>
        </w:rPr>
      </w:pPr>
      <w:r w:rsidRPr="003860F9">
        <w:rPr>
          <w:rFonts w:asciiTheme="minorHAnsi" w:hAnsiTheme="minorHAnsi" w:cstheme="minorHAnsi"/>
          <w:color w:val="000000" w:themeColor="text1"/>
        </w:rPr>
        <w:t xml:space="preserve">Munawwarah, R. Leida I, </w:t>
      </w:r>
      <w:proofErr w:type="spellStart"/>
      <w:r w:rsidRPr="003860F9">
        <w:rPr>
          <w:rFonts w:asciiTheme="minorHAnsi" w:hAnsiTheme="minorHAnsi" w:cstheme="minorHAnsi"/>
          <w:color w:val="000000" w:themeColor="text1"/>
        </w:rPr>
        <w:t>Wahiduddin</w:t>
      </w:r>
      <w:proofErr w:type="spellEnd"/>
      <w:r w:rsidRPr="003860F9">
        <w:rPr>
          <w:rFonts w:asciiTheme="minorHAnsi" w:hAnsiTheme="minorHAnsi" w:cstheme="minorHAnsi"/>
          <w:color w:val="000000" w:themeColor="text1"/>
        </w:rPr>
        <w:t xml:space="preserve">. (2013). </w:t>
      </w:r>
      <w:r w:rsidRPr="003860F9">
        <w:rPr>
          <w:rFonts w:asciiTheme="minorHAnsi" w:hAnsiTheme="minorHAnsi" w:cstheme="minorHAnsi"/>
          <w:i/>
          <w:color w:val="000000" w:themeColor="text1"/>
        </w:rPr>
        <w:t xml:space="preserve">Gambaran Faktor </w:t>
      </w:r>
      <w:proofErr w:type="spellStart"/>
      <w:r w:rsidRPr="003860F9">
        <w:rPr>
          <w:rFonts w:asciiTheme="minorHAnsi" w:hAnsiTheme="minorHAnsi" w:cstheme="minorHAnsi"/>
          <w:i/>
          <w:color w:val="000000" w:themeColor="text1"/>
        </w:rPr>
        <w:t>Resiko</w:t>
      </w:r>
      <w:proofErr w:type="spellEnd"/>
      <w:r w:rsidRPr="003860F9">
        <w:rPr>
          <w:rFonts w:asciiTheme="minorHAnsi" w:hAnsiTheme="minorHAnsi" w:cstheme="minorHAnsi"/>
          <w:i/>
          <w:color w:val="000000" w:themeColor="text1"/>
        </w:rPr>
        <w:t xml:space="preserve"> </w:t>
      </w:r>
      <w:proofErr w:type="spellStart"/>
      <w:r w:rsidRPr="003860F9">
        <w:rPr>
          <w:rFonts w:asciiTheme="minorHAnsi" w:hAnsiTheme="minorHAnsi" w:cstheme="minorHAnsi"/>
          <w:i/>
          <w:color w:val="000000" w:themeColor="text1"/>
        </w:rPr>
        <w:t>pengobatan</w:t>
      </w:r>
      <w:proofErr w:type="spellEnd"/>
      <w:r w:rsidRPr="003860F9">
        <w:rPr>
          <w:rFonts w:asciiTheme="minorHAnsi" w:hAnsiTheme="minorHAnsi" w:cstheme="minorHAnsi"/>
          <w:i/>
          <w:color w:val="000000" w:themeColor="text1"/>
        </w:rPr>
        <w:t xml:space="preserve"> </w:t>
      </w:r>
      <w:proofErr w:type="spellStart"/>
      <w:r w:rsidRPr="003860F9">
        <w:rPr>
          <w:rFonts w:asciiTheme="minorHAnsi" w:hAnsiTheme="minorHAnsi" w:cstheme="minorHAnsi"/>
          <w:i/>
          <w:color w:val="000000" w:themeColor="text1"/>
        </w:rPr>
        <w:t>Pasien</w:t>
      </w:r>
      <w:proofErr w:type="spellEnd"/>
      <w:r w:rsidRPr="003860F9">
        <w:rPr>
          <w:rFonts w:asciiTheme="minorHAnsi" w:hAnsiTheme="minorHAnsi" w:cstheme="minorHAnsi"/>
          <w:i/>
          <w:color w:val="000000" w:themeColor="text1"/>
        </w:rPr>
        <w:t xml:space="preserve"> TB MDR RS </w:t>
      </w:r>
      <w:proofErr w:type="spellStart"/>
      <w:r w:rsidRPr="003860F9">
        <w:rPr>
          <w:rFonts w:asciiTheme="minorHAnsi" w:hAnsiTheme="minorHAnsi" w:cstheme="minorHAnsi"/>
          <w:i/>
          <w:color w:val="000000" w:themeColor="text1"/>
        </w:rPr>
        <w:t>Labuang</w:t>
      </w:r>
      <w:proofErr w:type="spellEnd"/>
      <w:r w:rsidRPr="003860F9">
        <w:rPr>
          <w:rFonts w:asciiTheme="minorHAnsi" w:hAnsiTheme="minorHAnsi" w:cstheme="minorHAnsi"/>
          <w:i/>
          <w:color w:val="000000" w:themeColor="text1"/>
        </w:rPr>
        <w:t xml:space="preserve"> Baji Kota </w:t>
      </w:r>
      <w:proofErr w:type="spellStart"/>
      <w:r w:rsidRPr="003860F9">
        <w:rPr>
          <w:rFonts w:asciiTheme="minorHAnsi" w:hAnsiTheme="minorHAnsi" w:cstheme="minorHAnsi"/>
          <w:i/>
          <w:color w:val="000000" w:themeColor="text1"/>
        </w:rPr>
        <w:t>Makasar</w:t>
      </w:r>
      <w:proofErr w:type="spellEnd"/>
      <w:r w:rsidRPr="003860F9">
        <w:rPr>
          <w:rFonts w:asciiTheme="minorHAnsi" w:hAnsiTheme="minorHAnsi" w:cstheme="minorHAnsi"/>
          <w:i/>
          <w:color w:val="000000" w:themeColor="text1"/>
        </w:rPr>
        <w:t xml:space="preserve">. </w:t>
      </w:r>
      <w:proofErr w:type="spellStart"/>
      <w:r w:rsidRPr="003860F9">
        <w:rPr>
          <w:rFonts w:asciiTheme="minorHAnsi" w:hAnsiTheme="minorHAnsi" w:cstheme="minorHAnsi"/>
          <w:color w:val="000000" w:themeColor="text1"/>
        </w:rPr>
        <w:t>Jurnal</w:t>
      </w:r>
      <w:proofErr w:type="spellEnd"/>
      <w:r w:rsidRPr="003860F9">
        <w:rPr>
          <w:rFonts w:asciiTheme="minorHAnsi" w:hAnsiTheme="minorHAnsi" w:cstheme="minorHAnsi"/>
          <w:color w:val="000000" w:themeColor="text1"/>
        </w:rPr>
        <w:t xml:space="preserve"> </w:t>
      </w:r>
      <w:proofErr w:type="spellStart"/>
      <w:r w:rsidRPr="003860F9">
        <w:rPr>
          <w:rFonts w:asciiTheme="minorHAnsi" w:hAnsiTheme="minorHAnsi" w:cstheme="minorHAnsi"/>
          <w:color w:val="000000" w:themeColor="text1"/>
        </w:rPr>
        <w:t>Epidemiologi</w:t>
      </w:r>
      <w:proofErr w:type="spellEnd"/>
      <w:r w:rsidRPr="003860F9">
        <w:rPr>
          <w:rFonts w:asciiTheme="minorHAnsi" w:hAnsiTheme="minorHAnsi" w:cstheme="minorHAnsi"/>
          <w:color w:val="000000" w:themeColor="text1"/>
        </w:rPr>
        <w:t xml:space="preserve">. Munir, S.M. (2010). </w:t>
      </w:r>
      <w:proofErr w:type="spellStart"/>
      <w:r w:rsidRPr="003860F9">
        <w:rPr>
          <w:rFonts w:asciiTheme="minorHAnsi" w:hAnsiTheme="minorHAnsi" w:cstheme="minorHAnsi"/>
          <w:color w:val="000000" w:themeColor="text1"/>
        </w:rPr>
        <w:t>Pengamatan</w:t>
      </w:r>
      <w:proofErr w:type="spellEnd"/>
      <w:r w:rsidRPr="003860F9">
        <w:rPr>
          <w:rFonts w:asciiTheme="minorHAnsi" w:hAnsiTheme="minorHAnsi" w:cstheme="minorHAnsi"/>
          <w:color w:val="000000" w:themeColor="text1"/>
        </w:rPr>
        <w:t xml:space="preserve"> </w:t>
      </w:r>
      <w:proofErr w:type="spellStart"/>
      <w:r w:rsidRPr="003860F9">
        <w:rPr>
          <w:rFonts w:asciiTheme="minorHAnsi" w:hAnsiTheme="minorHAnsi" w:cstheme="minorHAnsi"/>
          <w:color w:val="000000" w:themeColor="text1"/>
        </w:rPr>
        <w:t>Pasien</w:t>
      </w:r>
      <w:proofErr w:type="spellEnd"/>
      <w:r w:rsidRPr="003860F9">
        <w:rPr>
          <w:rFonts w:asciiTheme="minorHAnsi" w:hAnsiTheme="minorHAnsi" w:cstheme="minorHAnsi"/>
          <w:color w:val="000000" w:themeColor="text1"/>
        </w:rPr>
        <w:t xml:space="preserve"> Tuberkulosis Paru </w:t>
      </w:r>
      <w:proofErr w:type="spellStart"/>
      <w:r w:rsidRPr="003860F9">
        <w:rPr>
          <w:rFonts w:asciiTheme="minorHAnsi" w:hAnsiTheme="minorHAnsi" w:cstheme="minorHAnsi"/>
          <w:color w:val="000000" w:themeColor="text1"/>
        </w:rPr>
        <w:t>dengan</w:t>
      </w:r>
      <w:proofErr w:type="spellEnd"/>
      <w:r w:rsidRPr="003860F9">
        <w:rPr>
          <w:rFonts w:asciiTheme="minorHAnsi" w:hAnsiTheme="minorHAnsi" w:cstheme="minorHAnsi"/>
          <w:color w:val="000000" w:themeColor="text1"/>
        </w:rPr>
        <w:t xml:space="preserve"> Multi Drugs Resistant. </w:t>
      </w:r>
      <w:proofErr w:type="spellStart"/>
      <w:r w:rsidRPr="003860F9">
        <w:rPr>
          <w:rFonts w:asciiTheme="minorHAnsi" w:hAnsiTheme="minorHAnsi" w:cstheme="minorHAnsi"/>
          <w:color w:val="000000" w:themeColor="text1"/>
        </w:rPr>
        <w:t>Respirologi</w:t>
      </w:r>
      <w:proofErr w:type="spellEnd"/>
      <w:r w:rsidRPr="003860F9">
        <w:rPr>
          <w:rFonts w:asciiTheme="minorHAnsi" w:hAnsiTheme="minorHAnsi" w:cstheme="minorHAnsi"/>
          <w:color w:val="000000" w:themeColor="text1"/>
        </w:rPr>
        <w:t xml:space="preserve"> Indonesia.</w:t>
      </w:r>
    </w:p>
    <w:p w14:paraId="5D62064F" w14:textId="77777777" w:rsidR="003860F9" w:rsidRPr="003860F9" w:rsidRDefault="003860F9" w:rsidP="003860F9">
      <w:pPr>
        <w:pStyle w:val="ListParagraph"/>
        <w:numPr>
          <w:ilvl w:val="0"/>
          <w:numId w:val="10"/>
        </w:numPr>
        <w:spacing w:after="0" w:line="240" w:lineRule="auto"/>
        <w:jc w:val="both"/>
        <w:rPr>
          <w:rFonts w:asciiTheme="minorHAnsi" w:hAnsiTheme="minorHAnsi" w:cstheme="minorHAnsi"/>
          <w:color w:val="000000" w:themeColor="text1"/>
        </w:rPr>
      </w:pPr>
      <w:proofErr w:type="spellStart"/>
      <w:r w:rsidRPr="003860F9">
        <w:rPr>
          <w:rFonts w:asciiTheme="minorHAnsi" w:hAnsiTheme="minorHAnsi" w:cstheme="minorHAnsi"/>
          <w:color w:val="000000" w:themeColor="text1"/>
        </w:rPr>
        <w:t>Novizar</w:t>
      </w:r>
      <w:proofErr w:type="spellEnd"/>
      <w:r w:rsidRPr="003860F9">
        <w:rPr>
          <w:rFonts w:asciiTheme="minorHAnsi" w:hAnsiTheme="minorHAnsi" w:cstheme="minorHAnsi"/>
          <w:color w:val="000000" w:themeColor="text1"/>
        </w:rPr>
        <w:t xml:space="preserve">, D., Nawas, A., dan Burhan, </w:t>
      </w:r>
      <w:proofErr w:type="gramStart"/>
      <w:r w:rsidRPr="003860F9">
        <w:rPr>
          <w:rFonts w:asciiTheme="minorHAnsi" w:hAnsiTheme="minorHAnsi" w:cstheme="minorHAnsi"/>
          <w:color w:val="000000" w:themeColor="text1"/>
        </w:rPr>
        <w:t>E .</w:t>
      </w:r>
      <w:proofErr w:type="gramEnd"/>
      <w:r w:rsidRPr="003860F9">
        <w:rPr>
          <w:rFonts w:asciiTheme="minorHAnsi" w:hAnsiTheme="minorHAnsi" w:cstheme="minorHAnsi"/>
          <w:color w:val="000000" w:themeColor="text1"/>
        </w:rPr>
        <w:t xml:space="preserve"> (2010). “</w:t>
      </w:r>
      <w:proofErr w:type="spellStart"/>
      <w:r w:rsidRPr="003860F9">
        <w:rPr>
          <w:rFonts w:asciiTheme="minorHAnsi" w:hAnsiTheme="minorHAnsi" w:cstheme="minorHAnsi"/>
          <w:i/>
          <w:color w:val="000000" w:themeColor="text1"/>
        </w:rPr>
        <w:t>Identifikasi</w:t>
      </w:r>
      <w:proofErr w:type="spellEnd"/>
      <w:r w:rsidRPr="003860F9">
        <w:rPr>
          <w:rFonts w:asciiTheme="minorHAnsi" w:hAnsiTheme="minorHAnsi" w:cstheme="minorHAnsi"/>
          <w:i/>
          <w:color w:val="000000" w:themeColor="text1"/>
        </w:rPr>
        <w:t xml:space="preserve"> Faktor </w:t>
      </w:r>
      <w:proofErr w:type="spellStart"/>
      <w:r w:rsidRPr="003860F9">
        <w:rPr>
          <w:rFonts w:asciiTheme="minorHAnsi" w:hAnsiTheme="minorHAnsi" w:cstheme="minorHAnsi"/>
          <w:i/>
          <w:color w:val="000000" w:themeColor="text1"/>
        </w:rPr>
        <w:t>Risiko</w:t>
      </w:r>
      <w:proofErr w:type="spellEnd"/>
      <w:r w:rsidRPr="003860F9">
        <w:rPr>
          <w:rFonts w:asciiTheme="minorHAnsi" w:hAnsiTheme="minorHAnsi" w:cstheme="minorHAnsi"/>
          <w:i/>
          <w:color w:val="000000" w:themeColor="text1"/>
        </w:rPr>
        <w:t xml:space="preserve"> Tuberkulosis Multidrug Resistant</w:t>
      </w:r>
      <w:r w:rsidRPr="003860F9">
        <w:rPr>
          <w:rFonts w:asciiTheme="minorHAnsi" w:hAnsiTheme="minorHAnsi" w:cstheme="minorHAnsi"/>
          <w:color w:val="000000" w:themeColor="text1"/>
        </w:rPr>
        <w:t xml:space="preserve">”. </w:t>
      </w:r>
      <w:proofErr w:type="spellStart"/>
      <w:r w:rsidRPr="003860F9">
        <w:rPr>
          <w:rFonts w:asciiTheme="minorHAnsi" w:hAnsiTheme="minorHAnsi" w:cstheme="minorHAnsi"/>
          <w:color w:val="000000" w:themeColor="text1"/>
        </w:rPr>
        <w:t>Majalah</w:t>
      </w:r>
      <w:proofErr w:type="spellEnd"/>
      <w:r w:rsidRPr="003860F9">
        <w:rPr>
          <w:rFonts w:asciiTheme="minorHAnsi" w:hAnsiTheme="minorHAnsi" w:cstheme="minorHAnsi"/>
          <w:color w:val="000000" w:themeColor="text1"/>
        </w:rPr>
        <w:t xml:space="preserve"> </w:t>
      </w:r>
      <w:proofErr w:type="spellStart"/>
      <w:r w:rsidRPr="003860F9">
        <w:rPr>
          <w:rFonts w:asciiTheme="minorHAnsi" w:hAnsiTheme="minorHAnsi" w:cstheme="minorHAnsi"/>
          <w:color w:val="000000" w:themeColor="text1"/>
        </w:rPr>
        <w:t>Kedokteran</w:t>
      </w:r>
      <w:proofErr w:type="spellEnd"/>
      <w:r w:rsidRPr="003860F9">
        <w:rPr>
          <w:rFonts w:asciiTheme="minorHAnsi" w:hAnsiTheme="minorHAnsi" w:cstheme="minorHAnsi"/>
          <w:color w:val="000000" w:themeColor="text1"/>
        </w:rPr>
        <w:t xml:space="preserve"> Indonesia 60 (12): 537-545.</w:t>
      </w:r>
    </w:p>
    <w:p w14:paraId="1498F9BD" w14:textId="77777777" w:rsidR="003860F9" w:rsidRPr="003860F9" w:rsidRDefault="003860F9" w:rsidP="003860F9">
      <w:pPr>
        <w:pStyle w:val="Bibliography"/>
        <w:numPr>
          <w:ilvl w:val="0"/>
          <w:numId w:val="10"/>
        </w:numPr>
        <w:spacing w:after="0" w:line="240" w:lineRule="auto"/>
        <w:jc w:val="both"/>
        <w:rPr>
          <w:rFonts w:cstheme="minorHAnsi"/>
          <w:noProof/>
          <w:color w:val="000000" w:themeColor="text1"/>
        </w:rPr>
      </w:pPr>
      <w:r w:rsidRPr="003860F9">
        <w:rPr>
          <w:rFonts w:cstheme="minorHAnsi"/>
          <w:color w:val="000000" w:themeColor="text1"/>
        </w:rPr>
        <w:fldChar w:fldCharType="begin"/>
      </w:r>
      <w:r w:rsidRPr="003860F9">
        <w:rPr>
          <w:rFonts w:cstheme="minorHAnsi"/>
          <w:color w:val="000000" w:themeColor="text1"/>
        </w:rPr>
        <w:instrText xml:space="preserve"> BIBLIOGRAPHY </w:instrText>
      </w:r>
      <w:r w:rsidRPr="003860F9">
        <w:rPr>
          <w:rFonts w:cstheme="minorHAnsi"/>
          <w:color w:val="000000" w:themeColor="text1"/>
        </w:rPr>
        <w:fldChar w:fldCharType="separate"/>
      </w:r>
      <w:r w:rsidRPr="003860F9">
        <w:rPr>
          <w:rFonts w:cstheme="minorHAnsi"/>
          <w:noProof/>
          <w:color w:val="000000" w:themeColor="text1"/>
        </w:rPr>
        <w:t xml:space="preserve">Patel, A. E., dkk. (2018). Quality of life among patients on MDR-TB treatment in a district tuberculosis centre of a metropolitan city. </w:t>
      </w:r>
      <w:r w:rsidRPr="003860F9">
        <w:rPr>
          <w:rFonts w:cstheme="minorHAnsi"/>
          <w:i/>
          <w:iCs/>
          <w:noProof/>
          <w:color w:val="000000" w:themeColor="text1"/>
        </w:rPr>
        <w:t>International Journal of Community Medicine and Public Health</w:t>
      </w:r>
      <w:r w:rsidRPr="003860F9">
        <w:rPr>
          <w:rFonts w:cstheme="minorHAnsi"/>
          <w:noProof/>
          <w:color w:val="000000" w:themeColor="text1"/>
        </w:rPr>
        <w:t>. 5 (12). 5356-5358.</w:t>
      </w:r>
    </w:p>
    <w:p w14:paraId="4BB196DC" w14:textId="77777777" w:rsidR="003860F9" w:rsidRPr="003860F9" w:rsidRDefault="003860F9" w:rsidP="003860F9">
      <w:pPr>
        <w:pStyle w:val="ListParagraph"/>
        <w:numPr>
          <w:ilvl w:val="0"/>
          <w:numId w:val="10"/>
        </w:numPr>
        <w:jc w:val="both"/>
        <w:rPr>
          <w:rFonts w:asciiTheme="minorHAnsi" w:hAnsiTheme="minorHAnsi" w:cstheme="minorHAnsi"/>
          <w:noProof/>
          <w:color w:val="000000" w:themeColor="text1"/>
        </w:rPr>
      </w:pPr>
      <w:r w:rsidRPr="003860F9">
        <w:rPr>
          <w:rFonts w:asciiTheme="minorHAnsi" w:hAnsiTheme="minorHAnsi" w:cstheme="minorHAnsi"/>
          <w:b/>
          <w:noProof/>
          <w:color w:val="000000" w:themeColor="text1"/>
        </w:rPr>
        <w:fldChar w:fldCharType="end"/>
      </w:r>
      <w:r w:rsidRPr="003860F9">
        <w:rPr>
          <w:rFonts w:asciiTheme="minorHAnsi" w:hAnsiTheme="minorHAnsi" w:cstheme="minorHAnsi"/>
          <w:noProof/>
          <w:color w:val="000000" w:themeColor="text1"/>
        </w:rPr>
        <w:t xml:space="preserve"> Sharman, R., dkk. (2014). Quality of Life of Multi Drug Resistant Tuberculosis Patients:  a Study of </w:t>
      </w:r>
      <w:r w:rsidRPr="003860F9">
        <w:rPr>
          <w:rFonts w:asciiTheme="minorHAnsi" w:hAnsiTheme="minorHAnsi" w:cstheme="minorHAnsi"/>
          <w:noProof/>
          <w:color w:val="000000" w:themeColor="text1"/>
        </w:rPr>
        <w:lastRenderedPageBreak/>
        <w:t xml:space="preserve">North India. </w:t>
      </w:r>
      <w:r w:rsidRPr="003860F9">
        <w:rPr>
          <w:rFonts w:asciiTheme="minorHAnsi" w:hAnsiTheme="minorHAnsi" w:cstheme="minorHAnsi"/>
          <w:i/>
          <w:noProof/>
          <w:color w:val="000000" w:themeColor="text1"/>
        </w:rPr>
        <w:t>ORIGINAL ARTICLE</w:t>
      </w:r>
      <w:r w:rsidRPr="003860F9">
        <w:rPr>
          <w:rFonts w:asciiTheme="minorHAnsi" w:hAnsiTheme="minorHAnsi" w:cstheme="minorHAnsi"/>
          <w:noProof/>
          <w:color w:val="000000" w:themeColor="text1"/>
        </w:rPr>
        <w:t>. 52 (6). 448-453</w:t>
      </w:r>
    </w:p>
    <w:p w14:paraId="76F54F88" w14:textId="77777777" w:rsidR="003860F9" w:rsidRPr="003860F9" w:rsidRDefault="003860F9" w:rsidP="003860F9">
      <w:pPr>
        <w:pStyle w:val="ListParagraph"/>
        <w:numPr>
          <w:ilvl w:val="0"/>
          <w:numId w:val="10"/>
        </w:numPr>
        <w:jc w:val="both"/>
        <w:rPr>
          <w:rFonts w:asciiTheme="minorHAnsi" w:hAnsiTheme="minorHAnsi" w:cstheme="minorHAnsi"/>
          <w:noProof/>
          <w:color w:val="000000" w:themeColor="text1"/>
        </w:rPr>
      </w:pPr>
      <w:r w:rsidRPr="003860F9">
        <w:rPr>
          <w:rFonts w:asciiTheme="minorHAnsi" w:hAnsiTheme="minorHAnsi" w:cstheme="minorHAnsi"/>
          <w:bCs/>
          <w:noProof/>
          <w:color w:val="000000" w:themeColor="text1"/>
        </w:rPr>
        <w:t xml:space="preserve">Vo, N. X., dkk. (2019). Assessing quality of life for multidrug-resistant and extensively drug-resistant tuberculosis patients </w:t>
      </w:r>
      <w:r w:rsidRPr="003860F9">
        <w:rPr>
          <w:rFonts w:asciiTheme="minorHAnsi" w:hAnsiTheme="minorHAnsi" w:cstheme="minorHAnsi"/>
          <w:bCs/>
          <w:i/>
          <w:noProof/>
          <w:color w:val="000000" w:themeColor="text1"/>
        </w:rPr>
        <w:t xml:space="preserve">Journal of the Pakistan Medical Association. </w:t>
      </w:r>
      <w:r w:rsidRPr="003860F9">
        <w:rPr>
          <w:rFonts w:asciiTheme="minorHAnsi" w:hAnsiTheme="minorHAnsi" w:cstheme="minorHAnsi"/>
          <w:bCs/>
          <w:noProof/>
          <w:color w:val="000000" w:themeColor="text1"/>
        </w:rPr>
        <w:t>69 (6).</w:t>
      </w:r>
    </w:p>
    <w:p w14:paraId="3BF91DE6" w14:textId="77777777" w:rsidR="003860F9" w:rsidRPr="003860F9" w:rsidRDefault="003860F9" w:rsidP="003860F9">
      <w:pPr>
        <w:spacing w:before="240"/>
        <w:jc w:val="both"/>
        <w:rPr>
          <w:rFonts w:asciiTheme="minorHAnsi" w:hAnsiTheme="minorHAnsi" w:cstheme="minorHAnsi"/>
          <w:b/>
          <w:color w:val="000000" w:themeColor="text1"/>
          <w:sz w:val="22"/>
          <w:u w:val="single"/>
          <w:shd w:val="clear" w:color="auto" w:fill="FFFFFF"/>
        </w:rPr>
      </w:pPr>
    </w:p>
    <w:p w14:paraId="5EFCE661" w14:textId="77777777" w:rsidR="003860F9" w:rsidRPr="003860F9" w:rsidRDefault="003860F9" w:rsidP="003860F9">
      <w:pPr>
        <w:spacing w:before="240"/>
        <w:jc w:val="both"/>
        <w:rPr>
          <w:rFonts w:asciiTheme="minorHAnsi" w:hAnsiTheme="minorHAnsi" w:cstheme="minorHAnsi"/>
          <w:b/>
          <w:color w:val="000000" w:themeColor="text1"/>
          <w:sz w:val="22"/>
          <w:u w:val="single"/>
          <w:shd w:val="clear" w:color="auto" w:fill="FFFFFF"/>
        </w:rPr>
      </w:pPr>
      <w:proofErr w:type="spellStart"/>
      <w:r w:rsidRPr="003860F9">
        <w:rPr>
          <w:rFonts w:asciiTheme="minorHAnsi" w:hAnsiTheme="minorHAnsi" w:cstheme="minorHAnsi"/>
          <w:b/>
          <w:color w:val="000000" w:themeColor="text1"/>
          <w:sz w:val="22"/>
          <w:u w:val="single"/>
          <w:shd w:val="clear" w:color="auto" w:fill="FFFFFF"/>
        </w:rPr>
        <w:t>Buku</w:t>
      </w:r>
      <w:proofErr w:type="spellEnd"/>
      <w:r w:rsidRPr="003860F9">
        <w:rPr>
          <w:rFonts w:asciiTheme="minorHAnsi" w:hAnsiTheme="minorHAnsi" w:cstheme="minorHAnsi"/>
          <w:b/>
          <w:color w:val="000000" w:themeColor="text1"/>
          <w:sz w:val="22"/>
          <w:u w:val="single"/>
          <w:shd w:val="clear" w:color="auto" w:fill="FFFFFF"/>
        </w:rPr>
        <w:t xml:space="preserve"> </w:t>
      </w:r>
    </w:p>
    <w:p w14:paraId="271F11AC" w14:textId="77777777" w:rsidR="003860F9" w:rsidRPr="003860F9" w:rsidRDefault="003860F9" w:rsidP="003860F9">
      <w:pPr>
        <w:pStyle w:val="ListParagraph"/>
        <w:numPr>
          <w:ilvl w:val="0"/>
          <w:numId w:val="11"/>
        </w:numPr>
        <w:spacing w:before="240"/>
        <w:jc w:val="both"/>
        <w:rPr>
          <w:rFonts w:asciiTheme="minorHAnsi" w:hAnsiTheme="minorHAnsi" w:cstheme="minorHAnsi"/>
          <w:b/>
          <w:color w:val="000000" w:themeColor="text1"/>
          <w:u w:val="single"/>
          <w:shd w:val="clear" w:color="auto" w:fill="FFFFFF"/>
        </w:rPr>
      </w:pPr>
      <w:r w:rsidRPr="003860F9">
        <w:rPr>
          <w:rFonts w:asciiTheme="minorHAnsi" w:hAnsiTheme="minorHAnsi" w:cstheme="minorHAnsi"/>
        </w:rPr>
        <w:t xml:space="preserve">Abd. Wahid dan Imam </w:t>
      </w:r>
      <w:proofErr w:type="spellStart"/>
      <w:r w:rsidRPr="003860F9">
        <w:rPr>
          <w:rFonts w:asciiTheme="minorHAnsi" w:hAnsiTheme="minorHAnsi" w:cstheme="minorHAnsi"/>
        </w:rPr>
        <w:t>Suprapto</w:t>
      </w:r>
      <w:proofErr w:type="spellEnd"/>
      <w:r w:rsidRPr="003860F9">
        <w:rPr>
          <w:rFonts w:asciiTheme="minorHAnsi" w:hAnsiTheme="minorHAnsi" w:cstheme="minorHAnsi"/>
        </w:rPr>
        <w:t xml:space="preserve">. 2014. </w:t>
      </w:r>
      <w:proofErr w:type="spellStart"/>
      <w:r w:rsidRPr="003860F9">
        <w:rPr>
          <w:rFonts w:asciiTheme="minorHAnsi" w:hAnsiTheme="minorHAnsi" w:cstheme="minorHAnsi"/>
        </w:rPr>
        <w:t>Dokumentasi</w:t>
      </w:r>
      <w:proofErr w:type="spellEnd"/>
      <w:r w:rsidRPr="003860F9">
        <w:rPr>
          <w:rFonts w:asciiTheme="minorHAnsi" w:hAnsiTheme="minorHAnsi" w:cstheme="minorHAnsi"/>
        </w:rPr>
        <w:t xml:space="preserve"> Proses </w:t>
      </w:r>
      <w:proofErr w:type="spellStart"/>
      <w:r w:rsidRPr="003860F9">
        <w:rPr>
          <w:rFonts w:asciiTheme="minorHAnsi" w:hAnsiTheme="minorHAnsi" w:cstheme="minorHAnsi"/>
        </w:rPr>
        <w:t>Keperawatan</w:t>
      </w:r>
      <w:proofErr w:type="spellEnd"/>
      <w:r w:rsidRPr="003860F9">
        <w:rPr>
          <w:rFonts w:asciiTheme="minorHAnsi" w:hAnsiTheme="minorHAnsi" w:cstheme="minorHAnsi"/>
        </w:rPr>
        <w:t xml:space="preserve">. Yogyakarta: Nuha Medika. </w:t>
      </w:r>
    </w:p>
    <w:p w14:paraId="6DF5C5AE" w14:textId="77777777" w:rsidR="003860F9" w:rsidRPr="003860F9" w:rsidRDefault="003860F9" w:rsidP="003860F9">
      <w:pPr>
        <w:pStyle w:val="ListParagraph"/>
        <w:numPr>
          <w:ilvl w:val="0"/>
          <w:numId w:val="11"/>
        </w:numPr>
        <w:spacing w:after="0" w:line="240" w:lineRule="auto"/>
        <w:jc w:val="both"/>
        <w:rPr>
          <w:rFonts w:asciiTheme="minorHAnsi" w:hAnsiTheme="minorHAnsi" w:cstheme="minorHAnsi"/>
        </w:rPr>
      </w:pPr>
      <w:proofErr w:type="spellStart"/>
      <w:r w:rsidRPr="003860F9">
        <w:rPr>
          <w:rFonts w:asciiTheme="minorHAnsi" w:hAnsiTheme="minorHAnsi" w:cstheme="minorHAnsi"/>
        </w:rPr>
        <w:t>Arikunto</w:t>
      </w:r>
      <w:proofErr w:type="spellEnd"/>
      <w:r w:rsidRPr="003860F9">
        <w:rPr>
          <w:rFonts w:asciiTheme="minorHAnsi" w:hAnsiTheme="minorHAnsi" w:cstheme="minorHAnsi"/>
        </w:rPr>
        <w:t xml:space="preserve">, S (2014). </w:t>
      </w:r>
      <w:proofErr w:type="spellStart"/>
      <w:r w:rsidRPr="003860F9">
        <w:rPr>
          <w:rFonts w:asciiTheme="minorHAnsi" w:hAnsiTheme="minorHAnsi" w:cstheme="minorHAnsi"/>
          <w:i/>
        </w:rPr>
        <w:t>Prosedur</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Penelitian</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Suatu</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Pendekatan</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Praktik</w:t>
      </w:r>
      <w:proofErr w:type="spellEnd"/>
      <w:r w:rsidRPr="003860F9">
        <w:rPr>
          <w:rFonts w:asciiTheme="minorHAnsi" w:hAnsiTheme="minorHAnsi" w:cstheme="minorHAnsi"/>
        </w:rPr>
        <w:t xml:space="preserve">. Jakarta: </w:t>
      </w:r>
      <w:proofErr w:type="spellStart"/>
      <w:r w:rsidRPr="003860F9">
        <w:rPr>
          <w:rFonts w:asciiTheme="minorHAnsi" w:hAnsiTheme="minorHAnsi" w:cstheme="minorHAnsi"/>
        </w:rPr>
        <w:t>Rineka</w:t>
      </w:r>
      <w:proofErr w:type="spellEnd"/>
      <w:r w:rsidRPr="003860F9">
        <w:rPr>
          <w:rFonts w:asciiTheme="minorHAnsi" w:hAnsiTheme="minorHAnsi" w:cstheme="minorHAnsi"/>
        </w:rPr>
        <w:t xml:space="preserve"> Cipta.</w:t>
      </w:r>
    </w:p>
    <w:p w14:paraId="08AD8805" w14:textId="77777777" w:rsidR="003860F9" w:rsidRPr="003860F9" w:rsidRDefault="003860F9" w:rsidP="003860F9">
      <w:pPr>
        <w:pStyle w:val="ListParagraph"/>
        <w:numPr>
          <w:ilvl w:val="0"/>
          <w:numId w:val="11"/>
        </w:numPr>
        <w:spacing w:after="0" w:line="240" w:lineRule="auto"/>
        <w:jc w:val="both"/>
        <w:rPr>
          <w:rFonts w:asciiTheme="minorHAnsi" w:hAnsiTheme="minorHAnsi" w:cstheme="minorHAnsi"/>
        </w:rPr>
      </w:pPr>
      <w:r w:rsidRPr="003860F9">
        <w:rPr>
          <w:rFonts w:asciiTheme="minorHAnsi" w:hAnsiTheme="minorHAnsi" w:cstheme="minorHAnsi"/>
        </w:rPr>
        <w:t xml:space="preserve">Kowalak. 2011. </w:t>
      </w:r>
      <w:proofErr w:type="spellStart"/>
      <w:r w:rsidRPr="003860F9">
        <w:rPr>
          <w:rFonts w:asciiTheme="minorHAnsi" w:hAnsiTheme="minorHAnsi" w:cstheme="minorHAnsi"/>
          <w:i/>
        </w:rPr>
        <w:t>Buku</w:t>
      </w:r>
      <w:proofErr w:type="spellEnd"/>
      <w:r w:rsidRPr="003860F9">
        <w:rPr>
          <w:rFonts w:asciiTheme="minorHAnsi" w:hAnsiTheme="minorHAnsi" w:cstheme="minorHAnsi"/>
          <w:i/>
        </w:rPr>
        <w:t xml:space="preserve"> Ajar </w:t>
      </w:r>
      <w:proofErr w:type="spellStart"/>
      <w:r w:rsidRPr="003860F9">
        <w:rPr>
          <w:rFonts w:asciiTheme="minorHAnsi" w:hAnsiTheme="minorHAnsi" w:cstheme="minorHAnsi"/>
          <w:i/>
        </w:rPr>
        <w:t>Patofisiologi</w:t>
      </w:r>
      <w:proofErr w:type="spellEnd"/>
      <w:r w:rsidRPr="003860F9">
        <w:rPr>
          <w:rFonts w:asciiTheme="minorHAnsi" w:hAnsiTheme="minorHAnsi" w:cstheme="minorHAnsi"/>
        </w:rPr>
        <w:t>. Jakarta: EGC.</w:t>
      </w:r>
    </w:p>
    <w:p w14:paraId="0447D933" w14:textId="77777777" w:rsidR="003860F9" w:rsidRPr="003860F9" w:rsidRDefault="003860F9" w:rsidP="003860F9">
      <w:pPr>
        <w:pStyle w:val="ListParagraph"/>
        <w:numPr>
          <w:ilvl w:val="0"/>
          <w:numId w:val="11"/>
        </w:numPr>
        <w:spacing w:after="0" w:line="240" w:lineRule="auto"/>
        <w:jc w:val="both"/>
        <w:rPr>
          <w:rFonts w:asciiTheme="minorHAnsi" w:hAnsiTheme="minorHAnsi" w:cstheme="minorHAnsi"/>
        </w:rPr>
      </w:pPr>
      <w:proofErr w:type="spellStart"/>
      <w:r w:rsidRPr="003860F9">
        <w:rPr>
          <w:rFonts w:asciiTheme="minorHAnsi" w:hAnsiTheme="minorHAnsi" w:cstheme="minorHAnsi"/>
        </w:rPr>
        <w:t>Notoatmodjo</w:t>
      </w:r>
      <w:proofErr w:type="spellEnd"/>
      <w:r w:rsidRPr="003860F9">
        <w:rPr>
          <w:rFonts w:asciiTheme="minorHAnsi" w:hAnsiTheme="minorHAnsi" w:cstheme="minorHAnsi"/>
        </w:rPr>
        <w:t xml:space="preserve">, S. 2010. </w:t>
      </w:r>
      <w:proofErr w:type="spellStart"/>
      <w:r w:rsidRPr="003860F9">
        <w:rPr>
          <w:rFonts w:asciiTheme="minorHAnsi" w:hAnsiTheme="minorHAnsi" w:cstheme="minorHAnsi"/>
          <w:i/>
        </w:rPr>
        <w:t>Metodologi</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Penelitian</w:t>
      </w:r>
      <w:proofErr w:type="spellEnd"/>
      <w:r w:rsidRPr="003860F9">
        <w:rPr>
          <w:rFonts w:asciiTheme="minorHAnsi" w:hAnsiTheme="minorHAnsi" w:cstheme="minorHAnsi"/>
          <w:i/>
        </w:rPr>
        <w:t xml:space="preserve"> Kesehatan. </w:t>
      </w:r>
      <w:proofErr w:type="gramStart"/>
      <w:r w:rsidRPr="003860F9">
        <w:rPr>
          <w:rFonts w:asciiTheme="minorHAnsi" w:hAnsiTheme="minorHAnsi" w:cstheme="minorHAnsi"/>
        </w:rPr>
        <w:t>Jakarta :</w:t>
      </w:r>
      <w:proofErr w:type="gramEnd"/>
      <w:r w:rsidRPr="003860F9">
        <w:rPr>
          <w:rFonts w:asciiTheme="minorHAnsi" w:hAnsiTheme="minorHAnsi" w:cstheme="minorHAnsi"/>
        </w:rPr>
        <w:t xml:space="preserve"> </w:t>
      </w:r>
      <w:proofErr w:type="spellStart"/>
      <w:r w:rsidRPr="003860F9">
        <w:rPr>
          <w:rFonts w:asciiTheme="minorHAnsi" w:hAnsiTheme="minorHAnsi" w:cstheme="minorHAnsi"/>
        </w:rPr>
        <w:t>Rineka</w:t>
      </w:r>
      <w:proofErr w:type="spellEnd"/>
      <w:r w:rsidRPr="003860F9">
        <w:rPr>
          <w:rFonts w:asciiTheme="minorHAnsi" w:hAnsiTheme="minorHAnsi" w:cstheme="minorHAnsi"/>
        </w:rPr>
        <w:t xml:space="preserve"> Cipta.</w:t>
      </w:r>
    </w:p>
    <w:p w14:paraId="5364218A" w14:textId="77777777" w:rsidR="003860F9" w:rsidRPr="003860F9" w:rsidRDefault="003860F9" w:rsidP="003860F9">
      <w:pPr>
        <w:pStyle w:val="ListParagraph"/>
        <w:numPr>
          <w:ilvl w:val="0"/>
          <w:numId w:val="11"/>
        </w:numPr>
        <w:spacing w:after="0" w:line="240" w:lineRule="auto"/>
        <w:jc w:val="both"/>
        <w:rPr>
          <w:rFonts w:asciiTheme="minorHAnsi" w:hAnsiTheme="minorHAnsi" w:cstheme="minorHAnsi"/>
        </w:rPr>
      </w:pPr>
      <w:proofErr w:type="spellStart"/>
      <w:r w:rsidRPr="003860F9">
        <w:rPr>
          <w:rFonts w:asciiTheme="minorHAnsi" w:hAnsiTheme="minorHAnsi" w:cstheme="minorHAnsi"/>
        </w:rPr>
        <w:t>Nursalam</w:t>
      </w:r>
      <w:proofErr w:type="spellEnd"/>
      <w:r w:rsidRPr="003860F9">
        <w:rPr>
          <w:rFonts w:asciiTheme="minorHAnsi" w:hAnsiTheme="minorHAnsi" w:cstheme="minorHAnsi"/>
        </w:rPr>
        <w:t xml:space="preserve">. (2013). </w:t>
      </w:r>
      <w:proofErr w:type="spellStart"/>
      <w:r w:rsidRPr="003860F9">
        <w:rPr>
          <w:rFonts w:asciiTheme="minorHAnsi" w:hAnsiTheme="minorHAnsi" w:cstheme="minorHAnsi"/>
        </w:rPr>
        <w:t>Metodologi</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Penelitian</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Ilmu</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Keperawatan</w:t>
      </w:r>
      <w:proofErr w:type="spellEnd"/>
      <w:r w:rsidRPr="003860F9">
        <w:rPr>
          <w:rFonts w:asciiTheme="minorHAnsi" w:hAnsiTheme="minorHAnsi" w:cstheme="minorHAnsi"/>
        </w:rPr>
        <w:t xml:space="preserve">. </w:t>
      </w:r>
      <w:proofErr w:type="gramStart"/>
      <w:r w:rsidRPr="003860F9">
        <w:rPr>
          <w:rFonts w:asciiTheme="minorHAnsi" w:hAnsiTheme="minorHAnsi" w:cstheme="minorHAnsi"/>
        </w:rPr>
        <w:t>Jakarta  :</w:t>
      </w:r>
      <w:proofErr w:type="gramEnd"/>
      <w:r w:rsidRPr="003860F9">
        <w:rPr>
          <w:rFonts w:asciiTheme="minorHAnsi" w:hAnsiTheme="minorHAnsi" w:cstheme="minorHAnsi"/>
        </w:rPr>
        <w:t xml:space="preserve"> </w:t>
      </w:r>
      <w:proofErr w:type="spellStart"/>
      <w:r w:rsidRPr="003860F9">
        <w:rPr>
          <w:rFonts w:asciiTheme="minorHAnsi" w:hAnsiTheme="minorHAnsi" w:cstheme="minorHAnsi"/>
        </w:rPr>
        <w:t>Salemba</w:t>
      </w:r>
      <w:proofErr w:type="spellEnd"/>
      <w:r w:rsidRPr="003860F9">
        <w:rPr>
          <w:rFonts w:asciiTheme="minorHAnsi" w:hAnsiTheme="minorHAnsi" w:cstheme="minorHAnsi"/>
        </w:rPr>
        <w:t xml:space="preserve">   Medika.</w:t>
      </w:r>
    </w:p>
    <w:p w14:paraId="436784D2" w14:textId="77777777" w:rsidR="003860F9" w:rsidRPr="003860F9" w:rsidRDefault="003860F9" w:rsidP="003860F9">
      <w:pPr>
        <w:pStyle w:val="ListParagraph"/>
        <w:numPr>
          <w:ilvl w:val="0"/>
          <w:numId w:val="11"/>
        </w:numPr>
        <w:spacing w:after="0" w:line="240" w:lineRule="auto"/>
        <w:jc w:val="both"/>
        <w:rPr>
          <w:rFonts w:asciiTheme="minorHAnsi" w:hAnsiTheme="minorHAnsi" w:cstheme="minorHAnsi"/>
        </w:rPr>
      </w:pPr>
      <w:proofErr w:type="spellStart"/>
      <w:r w:rsidRPr="003860F9">
        <w:rPr>
          <w:rFonts w:asciiTheme="minorHAnsi" w:hAnsiTheme="minorHAnsi" w:cstheme="minorHAnsi"/>
        </w:rPr>
        <w:t>Sugiyono</w:t>
      </w:r>
      <w:proofErr w:type="spellEnd"/>
      <w:r w:rsidRPr="003860F9">
        <w:rPr>
          <w:rFonts w:asciiTheme="minorHAnsi" w:hAnsiTheme="minorHAnsi" w:cstheme="minorHAnsi"/>
        </w:rPr>
        <w:t xml:space="preserve">. (2017). </w:t>
      </w:r>
      <w:r w:rsidRPr="003860F9">
        <w:rPr>
          <w:rFonts w:asciiTheme="minorHAnsi" w:hAnsiTheme="minorHAnsi" w:cstheme="minorHAnsi"/>
          <w:i/>
        </w:rPr>
        <w:t xml:space="preserve">Metode </w:t>
      </w:r>
      <w:proofErr w:type="spellStart"/>
      <w:r w:rsidRPr="003860F9">
        <w:rPr>
          <w:rFonts w:asciiTheme="minorHAnsi" w:hAnsiTheme="minorHAnsi" w:cstheme="minorHAnsi"/>
          <w:i/>
        </w:rPr>
        <w:t>Penelitian</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Kuantitatif</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Kualitatif</w:t>
      </w:r>
      <w:proofErr w:type="spellEnd"/>
      <w:r w:rsidRPr="003860F9">
        <w:rPr>
          <w:rFonts w:asciiTheme="minorHAnsi" w:hAnsiTheme="minorHAnsi" w:cstheme="minorHAnsi"/>
          <w:i/>
        </w:rPr>
        <w:t xml:space="preserve"> dan R&amp;D</w:t>
      </w:r>
      <w:r w:rsidRPr="003860F9">
        <w:rPr>
          <w:rFonts w:asciiTheme="minorHAnsi" w:hAnsiTheme="minorHAnsi" w:cstheme="minorHAnsi"/>
        </w:rPr>
        <w:t xml:space="preserve">. Bandung: </w:t>
      </w:r>
      <w:proofErr w:type="spellStart"/>
      <w:r w:rsidRPr="003860F9">
        <w:rPr>
          <w:rFonts w:asciiTheme="minorHAnsi" w:hAnsiTheme="minorHAnsi" w:cstheme="minorHAnsi"/>
        </w:rPr>
        <w:t>Alfabeta</w:t>
      </w:r>
      <w:proofErr w:type="spellEnd"/>
      <w:r w:rsidRPr="003860F9">
        <w:rPr>
          <w:rFonts w:asciiTheme="minorHAnsi" w:hAnsiTheme="minorHAnsi" w:cstheme="minorHAnsi"/>
        </w:rPr>
        <w:t>.</w:t>
      </w:r>
    </w:p>
    <w:p w14:paraId="755F5662" w14:textId="77777777" w:rsidR="003860F9" w:rsidRPr="003860F9" w:rsidRDefault="003860F9" w:rsidP="003860F9">
      <w:pPr>
        <w:pStyle w:val="ListParagraph"/>
        <w:numPr>
          <w:ilvl w:val="0"/>
          <w:numId w:val="11"/>
        </w:numPr>
        <w:spacing w:after="0" w:line="240" w:lineRule="auto"/>
        <w:jc w:val="both"/>
        <w:rPr>
          <w:rFonts w:asciiTheme="minorHAnsi" w:hAnsiTheme="minorHAnsi" w:cstheme="minorHAnsi"/>
        </w:rPr>
      </w:pPr>
      <w:proofErr w:type="spellStart"/>
      <w:r w:rsidRPr="003860F9">
        <w:rPr>
          <w:rFonts w:asciiTheme="minorHAnsi" w:hAnsiTheme="minorHAnsi" w:cstheme="minorHAnsi"/>
        </w:rPr>
        <w:t>Sujarweni</w:t>
      </w:r>
      <w:proofErr w:type="spellEnd"/>
      <w:r w:rsidRPr="003860F9">
        <w:rPr>
          <w:rFonts w:asciiTheme="minorHAnsi" w:hAnsiTheme="minorHAnsi" w:cstheme="minorHAnsi"/>
        </w:rPr>
        <w:t xml:space="preserve">, V. W. (2014). </w:t>
      </w:r>
      <w:proofErr w:type="spellStart"/>
      <w:r w:rsidRPr="003860F9">
        <w:rPr>
          <w:rFonts w:asciiTheme="minorHAnsi" w:hAnsiTheme="minorHAnsi" w:cstheme="minorHAnsi"/>
          <w:i/>
        </w:rPr>
        <w:t>Metodologi</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Penelitian</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Keperawatan</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Cetakan</w:t>
      </w:r>
      <w:proofErr w:type="spellEnd"/>
      <w:r w:rsidRPr="003860F9">
        <w:rPr>
          <w:rFonts w:asciiTheme="minorHAnsi" w:hAnsiTheme="minorHAnsi" w:cstheme="minorHAnsi"/>
          <w:i/>
        </w:rPr>
        <w:t xml:space="preserve"> 1</w:t>
      </w:r>
      <w:r w:rsidRPr="003860F9">
        <w:rPr>
          <w:rFonts w:asciiTheme="minorHAnsi" w:hAnsiTheme="minorHAnsi" w:cstheme="minorHAnsi"/>
        </w:rPr>
        <w:t>. Yogyakarta: Gava Media.</w:t>
      </w:r>
    </w:p>
    <w:p w14:paraId="6581F598" w14:textId="77777777" w:rsidR="003860F9" w:rsidRPr="003860F9" w:rsidRDefault="003860F9" w:rsidP="003860F9">
      <w:pPr>
        <w:pStyle w:val="ListParagraph"/>
        <w:numPr>
          <w:ilvl w:val="0"/>
          <w:numId w:val="11"/>
        </w:numPr>
        <w:spacing w:after="0" w:line="240" w:lineRule="auto"/>
        <w:jc w:val="both"/>
        <w:rPr>
          <w:rFonts w:asciiTheme="minorHAnsi" w:hAnsiTheme="minorHAnsi" w:cstheme="minorHAnsi"/>
        </w:rPr>
      </w:pPr>
      <w:proofErr w:type="spellStart"/>
      <w:r w:rsidRPr="003860F9">
        <w:rPr>
          <w:rFonts w:asciiTheme="minorHAnsi" w:hAnsiTheme="minorHAnsi" w:cstheme="minorHAnsi"/>
        </w:rPr>
        <w:t>Soepandi</w:t>
      </w:r>
      <w:proofErr w:type="spellEnd"/>
      <w:r w:rsidRPr="003860F9">
        <w:rPr>
          <w:rFonts w:asciiTheme="minorHAnsi" w:hAnsiTheme="minorHAnsi" w:cstheme="minorHAnsi"/>
        </w:rPr>
        <w:t xml:space="preserve">, P.Z. 2010. </w:t>
      </w:r>
      <w:r w:rsidRPr="003860F9">
        <w:rPr>
          <w:rFonts w:asciiTheme="minorHAnsi" w:hAnsiTheme="minorHAnsi" w:cstheme="minorHAnsi"/>
          <w:i/>
        </w:rPr>
        <w:t xml:space="preserve">Diagnosis dan </w:t>
      </w:r>
      <w:proofErr w:type="spellStart"/>
      <w:r w:rsidRPr="003860F9">
        <w:rPr>
          <w:rFonts w:asciiTheme="minorHAnsi" w:hAnsiTheme="minorHAnsi" w:cstheme="minorHAnsi"/>
          <w:i/>
        </w:rPr>
        <w:t>Penatalaksanaan</w:t>
      </w:r>
      <w:proofErr w:type="spellEnd"/>
      <w:r w:rsidRPr="003860F9">
        <w:rPr>
          <w:rFonts w:asciiTheme="minorHAnsi" w:hAnsiTheme="minorHAnsi" w:cstheme="minorHAnsi"/>
          <w:i/>
        </w:rPr>
        <w:t xml:space="preserve"> TB MDR</w:t>
      </w:r>
      <w:r w:rsidRPr="003860F9">
        <w:rPr>
          <w:rFonts w:asciiTheme="minorHAnsi" w:hAnsiTheme="minorHAnsi" w:cstheme="minorHAnsi"/>
        </w:rPr>
        <w:t>, CDK, 497.</w:t>
      </w:r>
    </w:p>
    <w:p w14:paraId="45B7BC22" w14:textId="77777777" w:rsidR="003860F9" w:rsidRPr="003860F9" w:rsidRDefault="003860F9" w:rsidP="003860F9">
      <w:pPr>
        <w:pStyle w:val="ListParagraph"/>
        <w:numPr>
          <w:ilvl w:val="0"/>
          <w:numId w:val="11"/>
        </w:numPr>
        <w:spacing w:after="0" w:line="240" w:lineRule="auto"/>
        <w:jc w:val="both"/>
        <w:rPr>
          <w:rFonts w:asciiTheme="minorHAnsi" w:hAnsiTheme="minorHAnsi" w:cstheme="minorHAnsi"/>
        </w:rPr>
      </w:pPr>
      <w:proofErr w:type="spellStart"/>
      <w:r w:rsidRPr="003860F9">
        <w:rPr>
          <w:rFonts w:asciiTheme="minorHAnsi" w:hAnsiTheme="minorHAnsi" w:cstheme="minorHAnsi"/>
        </w:rPr>
        <w:t>Swarjana</w:t>
      </w:r>
      <w:proofErr w:type="spellEnd"/>
      <w:r w:rsidRPr="003860F9">
        <w:rPr>
          <w:rFonts w:asciiTheme="minorHAnsi" w:hAnsiTheme="minorHAnsi" w:cstheme="minorHAnsi"/>
        </w:rPr>
        <w:t xml:space="preserve">, I. K. (2015). </w:t>
      </w:r>
      <w:proofErr w:type="spellStart"/>
      <w:r w:rsidRPr="003860F9">
        <w:rPr>
          <w:rFonts w:asciiTheme="minorHAnsi" w:hAnsiTheme="minorHAnsi" w:cstheme="minorHAnsi"/>
          <w:i/>
        </w:rPr>
        <w:t>Metodologi</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Penelitian</w:t>
      </w:r>
      <w:proofErr w:type="spellEnd"/>
      <w:r w:rsidRPr="003860F9">
        <w:rPr>
          <w:rFonts w:asciiTheme="minorHAnsi" w:hAnsiTheme="minorHAnsi" w:cstheme="minorHAnsi"/>
          <w:i/>
        </w:rPr>
        <w:t xml:space="preserve"> Kesehatan </w:t>
      </w:r>
      <w:proofErr w:type="spellStart"/>
      <w:r w:rsidRPr="003860F9">
        <w:rPr>
          <w:rFonts w:asciiTheme="minorHAnsi" w:hAnsiTheme="minorHAnsi" w:cstheme="minorHAnsi"/>
          <w:i/>
        </w:rPr>
        <w:t>Tuntunan</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Praktis</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Pembuatan</w:t>
      </w:r>
      <w:proofErr w:type="spellEnd"/>
      <w:r w:rsidRPr="003860F9">
        <w:rPr>
          <w:rFonts w:asciiTheme="minorHAnsi" w:hAnsiTheme="minorHAnsi" w:cstheme="minorHAnsi"/>
          <w:i/>
        </w:rPr>
        <w:t xml:space="preserve"> Proposal </w:t>
      </w:r>
      <w:proofErr w:type="spellStart"/>
      <w:r w:rsidRPr="003860F9">
        <w:rPr>
          <w:rFonts w:asciiTheme="minorHAnsi" w:hAnsiTheme="minorHAnsi" w:cstheme="minorHAnsi"/>
          <w:i/>
        </w:rPr>
        <w:t>Penelitian</w:t>
      </w:r>
      <w:proofErr w:type="spellEnd"/>
      <w:r w:rsidRPr="003860F9">
        <w:rPr>
          <w:rFonts w:asciiTheme="minorHAnsi" w:hAnsiTheme="minorHAnsi" w:cstheme="minorHAnsi"/>
        </w:rPr>
        <w:t>. Yogyakarta: Andi Offset</w:t>
      </w:r>
    </w:p>
    <w:p w14:paraId="34B93E1E" w14:textId="77777777" w:rsidR="003860F9" w:rsidRPr="003860F9" w:rsidRDefault="003860F9" w:rsidP="003860F9">
      <w:pPr>
        <w:pStyle w:val="ListParagraph"/>
        <w:numPr>
          <w:ilvl w:val="0"/>
          <w:numId w:val="11"/>
        </w:numPr>
        <w:spacing w:after="0" w:line="240" w:lineRule="auto"/>
        <w:jc w:val="both"/>
        <w:rPr>
          <w:rFonts w:asciiTheme="minorHAnsi" w:hAnsiTheme="minorHAnsi" w:cstheme="minorHAnsi"/>
        </w:rPr>
      </w:pPr>
      <w:proofErr w:type="spellStart"/>
      <w:r w:rsidRPr="003860F9">
        <w:rPr>
          <w:rFonts w:asciiTheme="minorHAnsi" w:hAnsiTheme="minorHAnsi" w:cstheme="minorHAnsi"/>
        </w:rPr>
        <w:t>Widoyono</w:t>
      </w:r>
      <w:proofErr w:type="spellEnd"/>
      <w:r w:rsidRPr="003860F9">
        <w:rPr>
          <w:rFonts w:asciiTheme="minorHAnsi" w:hAnsiTheme="minorHAnsi" w:cstheme="minorHAnsi"/>
        </w:rPr>
        <w:t xml:space="preserve">. </w:t>
      </w:r>
      <w:proofErr w:type="spellStart"/>
      <w:r w:rsidRPr="003860F9">
        <w:rPr>
          <w:rFonts w:asciiTheme="minorHAnsi" w:hAnsiTheme="minorHAnsi" w:cstheme="minorHAnsi"/>
        </w:rPr>
        <w:t>Penyakit</w:t>
      </w:r>
      <w:proofErr w:type="spellEnd"/>
      <w:r w:rsidRPr="003860F9">
        <w:rPr>
          <w:rFonts w:asciiTheme="minorHAnsi" w:hAnsiTheme="minorHAnsi" w:cstheme="minorHAnsi"/>
        </w:rPr>
        <w:t xml:space="preserve"> </w:t>
      </w:r>
      <w:proofErr w:type="spellStart"/>
      <w:proofErr w:type="gramStart"/>
      <w:r w:rsidRPr="003860F9">
        <w:rPr>
          <w:rFonts w:asciiTheme="minorHAnsi" w:hAnsiTheme="minorHAnsi" w:cstheme="minorHAnsi"/>
        </w:rPr>
        <w:t>Tropis</w:t>
      </w:r>
      <w:proofErr w:type="spellEnd"/>
      <w:r w:rsidRPr="003860F9">
        <w:rPr>
          <w:rFonts w:asciiTheme="minorHAnsi" w:hAnsiTheme="minorHAnsi" w:cstheme="minorHAnsi"/>
        </w:rPr>
        <w:t xml:space="preserve"> :</w:t>
      </w:r>
      <w:proofErr w:type="gramEnd"/>
      <w:r w:rsidRPr="003860F9">
        <w:rPr>
          <w:rFonts w:asciiTheme="minorHAnsi" w:hAnsiTheme="minorHAnsi" w:cstheme="minorHAnsi"/>
        </w:rPr>
        <w:t xml:space="preserve"> </w:t>
      </w:r>
      <w:proofErr w:type="spellStart"/>
      <w:r w:rsidRPr="003860F9">
        <w:rPr>
          <w:rFonts w:asciiTheme="minorHAnsi" w:hAnsiTheme="minorHAnsi" w:cstheme="minorHAnsi"/>
          <w:i/>
        </w:rPr>
        <w:t>Epidemiologi</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Penularan</w:t>
      </w:r>
      <w:proofErr w:type="spellEnd"/>
      <w:r w:rsidRPr="003860F9">
        <w:rPr>
          <w:rFonts w:asciiTheme="minorHAnsi" w:hAnsiTheme="minorHAnsi" w:cstheme="minorHAnsi"/>
          <w:i/>
        </w:rPr>
        <w:t xml:space="preserve">, </w:t>
      </w:r>
      <w:proofErr w:type="spellStart"/>
      <w:r w:rsidRPr="003860F9">
        <w:rPr>
          <w:rFonts w:asciiTheme="minorHAnsi" w:hAnsiTheme="minorHAnsi" w:cstheme="minorHAnsi"/>
          <w:i/>
        </w:rPr>
        <w:t>Pencegahan</w:t>
      </w:r>
      <w:proofErr w:type="spellEnd"/>
      <w:r w:rsidRPr="003860F9">
        <w:rPr>
          <w:rFonts w:asciiTheme="minorHAnsi" w:hAnsiTheme="minorHAnsi" w:cstheme="minorHAnsi"/>
          <w:i/>
        </w:rPr>
        <w:t xml:space="preserve">, dan </w:t>
      </w:r>
      <w:proofErr w:type="spellStart"/>
      <w:r w:rsidRPr="003860F9">
        <w:rPr>
          <w:rFonts w:asciiTheme="minorHAnsi" w:hAnsiTheme="minorHAnsi" w:cstheme="minorHAnsi"/>
          <w:i/>
        </w:rPr>
        <w:t>Pemberantasannya</w:t>
      </w:r>
      <w:proofErr w:type="spellEnd"/>
      <w:r w:rsidRPr="003860F9">
        <w:rPr>
          <w:rFonts w:asciiTheme="minorHAnsi" w:hAnsiTheme="minorHAnsi" w:cstheme="minorHAnsi"/>
        </w:rPr>
        <w:t xml:space="preserve">. Jakarta: </w:t>
      </w:r>
      <w:proofErr w:type="spellStart"/>
      <w:r w:rsidRPr="003860F9">
        <w:rPr>
          <w:rFonts w:asciiTheme="minorHAnsi" w:hAnsiTheme="minorHAnsi" w:cstheme="minorHAnsi"/>
        </w:rPr>
        <w:t>Erlangga</w:t>
      </w:r>
      <w:proofErr w:type="spellEnd"/>
      <w:r w:rsidRPr="003860F9">
        <w:rPr>
          <w:rFonts w:asciiTheme="minorHAnsi" w:hAnsiTheme="minorHAnsi" w:cstheme="minorHAnsi"/>
        </w:rPr>
        <w:t>; 2011</w:t>
      </w:r>
    </w:p>
    <w:p w14:paraId="0FD54431" w14:textId="460856FE" w:rsidR="00FB7349" w:rsidRPr="003860F9" w:rsidRDefault="00FB7349" w:rsidP="003860F9">
      <w:pPr>
        <w:pStyle w:val="91SubJudul"/>
        <w:rPr>
          <w:rFonts w:asciiTheme="minorHAnsi" w:hAnsiTheme="minorHAnsi" w:cstheme="minorHAnsi"/>
          <w:noProof/>
        </w:rPr>
      </w:pPr>
    </w:p>
    <w:sectPr w:rsidR="00FB7349" w:rsidRPr="003860F9" w:rsidSect="003860F9">
      <w:type w:val="continuous"/>
      <w:pgSz w:w="11906" w:h="16838" w:code="9"/>
      <w:pgMar w:top="2268" w:right="1701" w:bottom="1701" w:left="2268"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5CD3C3" w14:textId="77777777" w:rsidR="00F67BA9" w:rsidRDefault="00F67BA9" w:rsidP="00611827">
      <w:r>
        <w:separator/>
      </w:r>
    </w:p>
  </w:endnote>
  <w:endnote w:type="continuationSeparator" w:id="0">
    <w:p w14:paraId="6FC7D34D" w14:textId="77777777" w:rsidR="00F67BA9" w:rsidRDefault="00F67BA9" w:rsidP="00611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E57C6" w14:textId="0CB859BD" w:rsidR="000A1643" w:rsidRPr="000A1643" w:rsidRDefault="000A1643">
    <w:pPr>
      <w:pStyle w:val="Footer"/>
      <w:jc w:val="right"/>
      <w:rPr>
        <w:rFonts w:ascii="Calibri" w:hAnsi="Calibri" w:cs="Calibri"/>
        <w:sz w:val="22"/>
      </w:rPr>
    </w:pPr>
  </w:p>
  <w:p w14:paraId="5EB92317" w14:textId="43907273" w:rsidR="008747E9" w:rsidRPr="000A1643" w:rsidRDefault="008747E9">
    <w:pPr>
      <w:pStyle w:val="Footer"/>
      <w:rPr>
        <w:rFonts w:ascii="Calibri" w:hAnsi="Calibri" w:cs="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85A7E" w14:textId="77777777" w:rsidR="00F67BA9" w:rsidRDefault="00F67BA9" w:rsidP="00611827">
      <w:r>
        <w:separator/>
      </w:r>
    </w:p>
  </w:footnote>
  <w:footnote w:type="continuationSeparator" w:id="0">
    <w:p w14:paraId="2A6E12D1" w14:textId="77777777" w:rsidR="00F67BA9" w:rsidRDefault="00F67BA9" w:rsidP="00611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B24A2" w14:textId="77777777" w:rsidR="001272C0" w:rsidRPr="00F37A73" w:rsidRDefault="001272C0" w:rsidP="001272C0">
    <w:pPr>
      <w:pStyle w:val="Header"/>
      <w:rPr>
        <w:rFonts w:ascii="Arial" w:hAnsi="Arial" w:cs="Arial"/>
      </w:rPr>
    </w:pPr>
    <w:r w:rsidRPr="00F37A73">
      <w:rPr>
        <w:rFonts w:ascii="Arial" w:hAnsi="Arial" w:cs="Arial"/>
      </w:rPr>
      <w:t>JURNAL RISET KESEHATAN,</w:t>
    </w:r>
  </w:p>
  <w:p w14:paraId="58590EED" w14:textId="6044D39F" w:rsidR="001272C0" w:rsidRPr="00F37A73" w:rsidRDefault="001272C0" w:rsidP="001272C0">
    <w:pPr>
      <w:pStyle w:val="Header"/>
      <w:rPr>
        <w:rFonts w:ascii="Arial" w:hAnsi="Arial" w:cs="Arial"/>
      </w:rPr>
    </w:pPr>
    <w:r w:rsidRPr="00F37A73">
      <w:rPr>
        <w:rFonts w:ascii="Arial" w:hAnsi="Arial" w:cs="Arial"/>
      </w:rPr>
      <w:t>NO 1, VOL 1, 202</w:t>
    </w:r>
    <w:r>
      <w:rPr>
        <w:rFonts w:ascii="Arial" w:hAnsi="Arial" w:cs="Arial"/>
      </w:rPr>
      <w:t>4</w:t>
    </w:r>
  </w:p>
  <w:p w14:paraId="2E0DA81B" w14:textId="77777777" w:rsidR="00611827" w:rsidRPr="001272C0" w:rsidRDefault="00611827" w:rsidP="001272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95F7F"/>
    <w:multiLevelType w:val="hybridMultilevel"/>
    <w:tmpl w:val="B1E4017E"/>
    <w:lvl w:ilvl="0" w:tplc="FFFFFFFF">
      <w:start w:val="1"/>
      <w:numFmt w:val="decimal"/>
      <w:lvlText w:val="%1)"/>
      <w:lvlJc w:val="left"/>
      <w:pPr>
        <w:ind w:left="1223" w:hanging="360"/>
      </w:pPr>
      <w:rPr>
        <w:rFonts w:hint="default"/>
        <w:b/>
        <w:i w:val="0"/>
      </w:rPr>
    </w:lvl>
    <w:lvl w:ilvl="1" w:tplc="FFFFFFFF" w:tentative="1">
      <w:start w:val="1"/>
      <w:numFmt w:val="lowerLetter"/>
      <w:lvlText w:val="%2."/>
      <w:lvlJc w:val="left"/>
      <w:pPr>
        <w:ind w:left="1953" w:hanging="360"/>
      </w:pPr>
    </w:lvl>
    <w:lvl w:ilvl="2" w:tplc="FFFFFFFF" w:tentative="1">
      <w:start w:val="1"/>
      <w:numFmt w:val="lowerRoman"/>
      <w:lvlText w:val="%3."/>
      <w:lvlJc w:val="right"/>
      <w:pPr>
        <w:ind w:left="2673" w:hanging="180"/>
      </w:pPr>
    </w:lvl>
    <w:lvl w:ilvl="3" w:tplc="FFFFFFFF" w:tentative="1">
      <w:start w:val="1"/>
      <w:numFmt w:val="decimal"/>
      <w:lvlText w:val="%4."/>
      <w:lvlJc w:val="left"/>
      <w:pPr>
        <w:ind w:left="3393" w:hanging="360"/>
      </w:pPr>
    </w:lvl>
    <w:lvl w:ilvl="4" w:tplc="FFFFFFFF" w:tentative="1">
      <w:start w:val="1"/>
      <w:numFmt w:val="lowerLetter"/>
      <w:lvlText w:val="%5."/>
      <w:lvlJc w:val="left"/>
      <w:pPr>
        <w:ind w:left="4113" w:hanging="360"/>
      </w:pPr>
    </w:lvl>
    <w:lvl w:ilvl="5" w:tplc="FFFFFFFF" w:tentative="1">
      <w:start w:val="1"/>
      <w:numFmt w:val="lowerRoman"/>
      <w:lvlText w:val="%6."/>
      <w:lvlJc w:val="right"/>
      <w:pPr>
        <w:ind w:left="4833" w:hanging="180"/>
      </w:pPr>
    </w:lvl>
    <w:lvl w:ilvl="6" w:tplc="FFFFFFFF" w:tentative="1">
      <w:start w:val="1"/>
      <w:numFmt w:val="decimal"/>
      <w:lvlText w:val="%7."/>
      <w:lvlJc w:val="left"/>
      <w:pPr>
        <w:ind w:left="5553" w:hanging="360"/>
      </w:pPr>
    </w:lvl>
    <w:lvl w:ilvl="7" w:tplc="FFFFFFFF" w:tentative="1">
      <w:start w:val="1"/>
      <w:numFmt w:val="lowerLetter"/>
      <w:lvlText w:val="%8."/>
      <w:lvlJc w:val="left"/>
      <w:pPr>
        <w:ind w:left="6273" w:hanging="360"/>
      </w:pPr>
    </w:lvl>
    <w:lvl w:ilvl="8" w:tplc="FFFFFFFF" w:tentative="1">
      <w:start w:val="1"/>
      <w:numFmt w:val="lowerRoman"/>
      <w:lvlText w:val="%9."/>
      <w:lvlJc w:val="right"/>
      <w:pPr>
        <w:ind w:left="6993" w:hanging="180"/>
      </w:pPr>
    </w:lvl>
  </w:abstractNum>
  <w:abstractNum w:abstractNumId="1" w15:restartNumberingAfterBreak="0">
    <w:nsid w:val="14E83BAF"/>
    <w:multiLevelType w:val="hybridMultilevel"/>
    <w:tmpl w:val="15D02F56"/>
    <w:lvl w:ilvl="0" w:tplc="04210019">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 w15:restartNumberingAfterBreak="0">
    <w:nsid w:val="1B91524C"/>
    <w:multiLevelType w:val="hybridMultilevel"/>
    <w:tmpl w:val="C0586DF6"/>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 w15:restartNumberingAfterBreak="0">
    <w:nsid w:val="2BE35436"/>
    <w:multiLevelType w:val="hybridMultilevel"/>
    <w:tmpl w:val="8C725EF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2C4C1EAD"/>
    <w:multiLevelType w:val="hybridMultilevel"/>
    <w:tmpl w:val="8802237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0D50BCB"/>
    <w:multiLevelType w:val="hybridMultilevel"/>
    <w:tmpl w:val="F3F47676"/>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 w15:restartNumberingAfterBreak="0">
    <w:nsid w:val="35E561D0"/>
    <w:multiLevelType w:val="multilevel"/>
    <w:tmpl w:val="82567B8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7" w15:restartNumberingAfterBreak="0">
    <w:nsid w:val="3DAF2BD5"/>
    <w:multiLevelType w:val="hybridMultilevel"/>
    <w:tmpl w:val="F976EFFA"/>
    <w:lvl w:ilvl="0" w:tplc="04DA6B4A">
      <w:start w:val="1"/>
      <w:numFmt w:val="decimal"/>
      <w:lvlText w:val="%1."/>
      <w:lvlJc w:val="left"/>
      <w:pPr>
        <w:ind w:left="360" w:hanging="360"/>
      </w:pPr>
      <w:rPr>
        <w:rFonts w:hint="default"/>
        <w:b w:val="0"/>
        <w:bCs w:val="0"/>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 w15:restartNumberingAfterBreak="0">
    <w:nsid w:val="543135F1"/>
    <w:multiLevelType w:val="hybridMultilevel"/>
    <w:tmpl w:val="2BB06832"/>
    <w:lvl w:ilvl="0" w:tplc="9CBC3F9C">
      <w:start w:val="1"/>
      <w:numFmt w:val="lowerLett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1F24E6"/>
    <w:multiLevelType w:val="hybridMultilevel"/>
    <w:tmpl w:val="7674C922"/>
    <w:lvl w:ilvl="0" w:tplc="C53057F8">
      <w:start w:val="1"/>
      <w:numFmt w:val="decimal"/>
      <w:lvlText w:val="%1."/>
      <w:lvlJc w:val="left"/>
      <w:pPr>
        <w:ind w:left="360" w:hanging="360"/>
      </w:pPr>
      <w:rPr>
        <w:rFonts w:ascii="Arial" w:eastAsiaTheme="minorHAnsi" w:hAnsi="Arial" w:cstheme="minorBidi"/>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72FD2ACD"/>
    <w:multiLevelType w:val="hybridMultilevel"/>
    <w:tmpl w:val="B1E4017E"/>
    <w:lvl w:ilvl="0" w:tplc="04210011">
      <w:start w:val="1"/>
      <w:numFmt w:val="decimal"/>
      <w:lvlText w:val="%1)"/>
      <w:lvlJc w:val="left"/>
      <w:pPr>
        <w:ind w:left="1092" w:hanging="360"/>
      </w:pPr>
      <w:rPr>
        <w:rFonts w:hint="default"/>
        <w:b/>
        <w:i w:val="0"/>
      </w:rPr>
    </w:lvl>
    <w:lvl w:ilvl="1" w:tplc="04210019" w:tentative="1">
      <w:start w:val="1"/>
      <w:numFmt w:val="lowerLetter"/>
      <w:lvlText w:val="%2."/>
      <w:lvlJc w:val="left"/>
      <w:pPr>
        <w:ind w:left="1822" w:hanging="360"/>
      </w:pPr>
    </w:lvl>
    <w:lvl w:ilvl="2" w:tplc="0421001B" w:tentative="1">
      <w:start w:val="1"/>
      <w:numFmt w:val="lowerRoman"/>
      <w:lvlText w:val="%3."/>
      <w:lvlJc w:val="right"/>
      <w:pPr>
        <w:ind w:left="2542" w:hanging="180"/>
      </w:pPr>
    </w:lvl>
    <w:lvl w:ilvl="3" w:tplc="0421000F" w:tentative="1">
      <w:start w:val="1"/>
      <w:numFmt w:val="decimal"/>
      <w:lvlText w:val="%4."/>
      <w:lvlJc w:val="left"/>
      <w:pPr>
        <w:ind w:left="3262" w:hanging="360"/>
      </w:pPr>
    </w:lvl>
    <w:lvl w:ilvl="4" w:tplc="04210019" w:tentative="1">
      <w:start w:val="1"/>
      <w:numFmt w:val="lowerLetter"/>
      <w:lvlText w:val="%5."/>
      <w:lvlJc w:val="left"/>
      <w:pPr>
        <w:ind w:left="3982" w:hanging="360"/>
      </w:pPr>
    </w:lvl>
    <w:lvl w:ilvl="5" w:tplc="0421001B" w:tentative="1">
      <w:start w:val="1"/>
      <w:numFmt w:val="lowerRoman"/>
      <w:lvlText w:val="%6."/>
      <w:lvlJc w:val="right"/>
      <w:pPr>
        <w:ind w:left="4702" w:hanging="180"/>
      </w:pPr>
    </w:lvl>
    <w:lvl w:ilvl="6" w:tplc="0421000F" w:tentative="1">
      <w:start w:val="1"/>
      <w:numFmt w:val="decimal"/>
      <w:lvlText w:val="%7."/>
      <w:lvlJc w:val="left"/>
      <w:pPr>
        <w:ind w:left="5422" w:hanging="360"/>
      </w:pPr>
    </w:lvl>
    <w:lvl w:ilvl="7" w:tplc="04210019" w:tentative="1">
      <w:start w:val="1"/>
      <w:numFmt w:val="lowerLetter"/>
      <w:lvlText w:val="%8."/>
      <w:lvlJc w:val="left"/>
      <w:pPr>
        <w:ind w:left="6142" w:hanging="360"/>
      </w:pPr>
    </w:lvl>
    <w:lvl w:ilvl="8" w:tplc="0421001B" w:tentative="1">
      <w:start w:val="1"/>
      <w:numFmt w:val="lowerRoman"/>
      <w:lvlText w:val="%9."/>
      <w:lvlJc w:val="right"/>
      <w:pPr>
        <w:ind w:left="6862" w:hanging="180"/>
      </w:pPr>
    </w:lvl>
  </w:abstractNum>
  <w:num w:numId="1" w16cid:durableId="2036534998">
    <w:abstractNumId w:val="6"/>
  </w:num>
  <w:num w:numId="2" w16cid:durableId="1265697614">
    <w:abstractNumId w:val="10"/>
  </w:num>
  <w:num w:numId="3" w16cid:durableId="335040487">
    <w:abstractNumId w:val="1"/>
  </w:num>
  <w:num w:numId="4" w16cid:durableId="1520969308">
    <w:abstractNumId w:val="0"/>
  </w:num>
  <w:num w:numId="5" w16cid:durableId="95445898">
    <w:abstractNumId w:val="4"/>
  </w:num>
  <w:num w:numId="6" w16cid:durableId="420567782">
    <w:abstractNumId w:val="8"/>
  </w:num>
  <w:num w:numId="7" w16cid:durableId="1600599432">
    <w:abstractNumId w:val="2"/>
  </w:num>
  <w:num w:numId="8" w16cid:durableId="933367561">
    <w:abstractNumId w:val="3"/>
  </w:num>
  <w:num w:numId="9" w16cid:durableId="759259245">
    <w:abstractNumId w:val="7"/>
  </w:num>
  <w:num w:numId="10" w16cid:durableId="1912034902">
    <w:abstractNumId w:val="5"/>
  </w:num>
  <w:num w:numId="11" w16cid:durableId="4340962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745"/>
    <w:rsid w:val="00054476"/>
    <w:rsid w:val="000613BD"/>
    <w:rsid w:val="00090F78"/>
    <w:rsid w:val="000A1643"/>
    <w:rsid w:val="001272C0"/>
    <w:rsid w:val="00187265"/>
    <w:rsid w:val="001D4BCA"/>
    <w:rsid w:val="002001D0"/>
    <w:rsid w:val="00210FB5"/>
    <w:rsid w:val="00214D57"/>
    <w:rsid w:val="00257C8C"/>
    <w:rsid w:val="00261B1C"/>
    <w:rsid w:val="00296BEE"/>
    <w:rsid w:val="002B6974"/>
    <w:rsid w:val="002D24E2"/>
    <w:rsid w:val="00311654"/>
    <w:rsid w:val="003446EA"/>
    <w:rsid w:val="00385CDE"/>
    <w:rsid w:val="003860F9"/>
    <w:rsid w:val="003D5465"/>
    <w:rsid w:val="003D799B"/>
    <w:rsid w:val="003E534C"/>
    <w:rsid w:val="00424364"/>
    <w:rsid w:val="004D1C13"/>
    <w:rsid w:val="005056DE"/>
    <w:rsid w:val="005839DC"/>
    <w:rsid w:val="005D49A3"/>
    <w:rsid w:val="00611827"/>
    <w:rsid w:val="00627660"/>
    <w:rsid w:val="00631C09"/>
    <w:rsid w:val="00640A67"/>
    <w:rsid w:val="006C3745"/>
    <w:rsid w:val="006C7C26"/>
    <w:rsid w:val="006D459F"/>
    <w:rsid w:val="0070484D"/>
    <w:rsid w:val="007D7809"/>
    <w:rsid w:val="00824339"/>
    <w:rsid w:val="00827198"/>
    <w:rsid w:val="00870E87"/>
    <w:rsid w:val="008747E9"/>
    <w:rsid w:val="00890980"/>
    <w:rsid w:val="008A0955"/>
    <w:rsid w:val="008C0EEC"/>
    <w:rsid w:val="009450F1"/>
    <w:rsid w:val="00956C0E"/>
    <w:rsid w:val="009B6CF0"/>
    <w:rsid w:val="00A261E6"/>
    <w:rsid w:val="00A9779D"/>
    <w:rsid w:val="00AC4218"/>
    <w:rsid w:val="00AD24EC"/>
    <w:rsid w:val="00AE3E44"/>
    <w:rsid w:val="00AF5734"/>
    <w:rsid w:val="00B650A3"/>
    <w:rsid w:val="00B854A4"/>
    <w:rsid w:val="00C07E3A"/>
    <w:rsid w:val="00D039B9"/>
    <w:rsid w:val="00D2339A"/>
    <w:rsid w:val="00D334AE"/>
    <w:rsid w:val="00DD3C0D"/>
    <w:rsid w:val="00ED0AAA"/>
    <w:rsid w:val="00ED6F27"/>
    <w:rsid w:val="00F20A61"/>
    <w:rsid w:val="00F21876"/>
    <w:rsid w:val="00F67BA9"/>
    <w:rsid w:val="00FB26C4"/>
    <w:rsid w:val="00FB734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234A64"/>
  <w15:chartTrackingRefBased/>
  <w15:docId w15:val="{AEB2FD2E-3492-4BB7-8999-97282B03E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4364"/>
    <w:pPr>
      <w:keepNext/>
      <w:numPr>
        <w:numId w:val="1"/>
      </w:numPr>
      <w:spacing w:before="240" w:after="60"/>
      <w:outlineLvl w:val="0"/>
    </w:pPr>
    <w:rPr>
      <w:rFonts w:ascii="Cambria" w:eastAsia="Times New Roman" w:hAnsi="Cambria" w:cs="Times New Roman"/>
      <w:b/>
      <w:bCs/>
      <w:kern w:val="32"/>
      <w:sz w:val="32"/>
      <w:szCs w:val="32"/>
      <w:lang w:val="en-US"/>
    </w:rPr>
  </w:style>
  <w:style w:type="paragraph" w:styleId="Heading2">
    <w:name w:val="heading 2"/>
    <w:basedOn w:val="Normal"/>
    <w:next w:val="Normal"/>
    <w:link w:val="Heading2Char"/>
    <w:uiPriority w:val="9"/>
    <w:semiHidden/>
    <w:unhideWhenUsed/>
    <w:qFormat/>
    <w:rsid w:val="00424364"/>
    <w:pPr>
      <w:keepNext/>
      <w:numPr>
        <w:ilvl w:val="1"/>
        <w:numId w:val="1"/>
      </w:numPr>
      <w:spacing w:before="240" w:after="60"/>
      <w:outlineLvl w:val="1"/>
    </w:pPr>
    <w:rPr>
      <w:rFonts w:ascii="Cambria" w:eastAsia="Times New Roman" w:hAnsi="Cambria" w:cs="Times New Roman"/>
      <w:b/>
      <w:bCs/>
      <w:i/>
      <w:iCs/>
      <w:sz w:val="28"/>
      <w:szCs w:val="28"/>
      <w:lang w:val="en-US"/>
    </w:rPr>
  </w:style>
  <w:style w:type="paragraph" w:styleId="Heading3">
    <w:name w:val="heading 3"/>
    <w:basedOn w:val="Normal"/>
    <w:next w:val="Normal"/>
    <w:link w:val="Heading3Char"/>
    <w:uiPriority w:val="9"/>
    <w:semiHidden/>
    <w:unhideWhenUsed/>
    <w:qFormat/>
    <w:rsid w:val="00424364"/>
    <w:pPr>
      <w:keepNext/>
      <w:numPr>
        <w:ilvl w:val="2"/>
        <w:numId w:val="1"/>
      </w:numPr>
      <w:spacing w:before="240" w:after="60"/>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uiPriority w:val="9"/>
    <w:semiHidden/>
    <w:unhideWhenUsed/>
    <w:qFormat/>
    <w:rsid w:val="00424364"/>
    <w:pPr>
      <w:keepNext/>
      <w:numPr>
        <w:ilvl w:val="3"/>
        <w:numId w:val="1"/>
      </w:numPr>
      <w:spacing w:before="240" w:after="60"/>
      <w:outlineLvl w:val="3"/>
    </w:pPr>
    <w:rPr>
      <w:rFonts w:ascii="Calibri" w:eastAsia="Times New Roman" w:hAnsi="Calibri" w:cs="Times New Roman"/>
      <w:b/>
      <w:bCs/>
      <w:sz w:val="28"/>
      <w:szCs w:val="28"/>
      <w:lang w:val="en-US"/>
    </w:rPr>
  </w:style>
  <w:style w:type="paragraph" w:styleId="Heading5">
    <w:name w:val="heading 5"/>
    <w:basedOn w:val="Normal"/>
    <w:next w:val="Normal"/>
    <w:link w:val="Heading5Char"/>
    <w:uiPriority w:val="9"/>
    <w:semiHidden/>
    <w:unhideWhenUsed/>
    <w:qFormat/>
    <w:rsid w:val="00424364"/>
    <w:pPr>
      <w:numPr>
        <w:ilvl w:val="4"/>
        <w:numId w:val="1"/>
      </w:numPr>
      <w:spacing w:before="240" w:after="60"/>
      <w:outlineLvl w:val="4"/>
    </w:pPr>
    <w:rPr>
      <w:rFonts w:ascii="Calibri" w:eastAsia="Times New Roman" w:hAnsi="Calibri" w:cs="Times New Roman"/>
      <w:b/>
      <w:bCs/>
      <w:i/>
      <w:iCs/>
      <w:sz w:val="26"/>
      <w:szCs w:val="26"/>
      <w:lang w:val="en-US"/>
    </w:rPr>
  </w:style>
  <w:style w:type="paragraph" w:styleId="Heading6">
    <w:name w:val="heading 6"/>
    <w:basedOn w:val="Normal"/>
    <w:next w:val="Normal"/>
    <w:link w:val="Heading6Char"/>
    <w:qFormat/>
    <w:rsid w:val="00424364"/>
    <w:pPr>
      <w:numPr>
        <w:ilvl w:val="5"/>
        <w:numId w:val="1"/>
      </w:numPr>
      <w:spacing w:before="240" w:after="60"/>
      <w:outlineLvl w:val="5"/>
    </w:pPr>
    <w:rPr>
      <w:rFonts w:eastAsia="Times New Roman" w:cs="Times New Roman"/>
      <w:b/>
      <w:bCs/>
      <w:sz w:val="22"/>
      <w:lang w:val="en-US"/>
    </w:rPr>
  </w:style>
  <w:style w:type="paragraph" w:styleId="Heading7">
    <w:name w:val="heading 7"/>
    <w:basedOn w:val="Normal"/>
    <w:next w:val="Normal"/>
    <w:link w:val="Heading7Char"/>
    <w:uiPriority w:val="9"/>
    <w:semiHidden/>
    <w:unhideWhenUsed/>
    <w:qFormat/>
    <w:rsid w:val="00424364"/>
    <w:pPr>
      <w:numPr>
        <w:ilvl w:val="6"/>
        <w:numId w:val="1"/>
      </w:numPr>
      <w:spacing w:before="240" w:after="60"/>
      <w:outlineLvl w:val="6"/>
    </w:pPr>
    <w:rPr>
      <w:rFonts w:ascii="Calibri" w:eastAsia="Times New Roman" w:hAnsi="Calibri" w:cs="Times New Roman"/>
      <w:szCs w:val="24"/>
      <w:lang w:val="en-US"/>
    </w:rPr>
  </w:style>
  <w:style w:type="paragraph" w:styleId="Heading8">
    <w:name w:val="heading 8"/>
    <w:basedOn w:val="Normal"/>
    <w:next w:val="Normal"/>
    <w:link w:val="Heading8Char"/>
    <w:uiPriority w:val="9"/>
    <w:semiHidden/>
    <w:unhideWhenUsed/>
    <w:qFormat/>
    <w:rsid w:val="00424364"/>
    <w:pPr>
      <w:numPr>
        <w:ilvl w:val="7"/>
        <w:numId w:val="1"/>
      </w:numPr>
      <w:spacing w:before="240" w:after="60"/>
      <w:outlineLvl w:val="7"/>
    </w:pPr>
    <w:rPr>
      <w:rFonts w:ascii="Calibri" w:eastAsia="Times New Roman" w:hAnsi="Calibri" w:cs="Times New Roman"/>
      <w:i/>
      <w:iCs/>
      <w:szCs w:val="24"/>
      <w:lang w:val="en-US"/>
    </w:rPr>
  </w:style>
  <w:style w:type="paragraph" w:styleId="Heading9">
    <w:name w:val="heading 9"/>
    <w:basedOn w:val="Normal"/>
    <w:next w:val="Normal"/>
    <w:link w:val="Heading9Char"/>
    <w:uiPriority w:val="9"/>
    <w:semiHidden/>
    <w:unhideWhenUsed/>
    <w:qFormat/>
    <w:rsid w:val="00424364"/>
    <w:pPr>
      <w:numPr>
        <w:ilvl w:val="8"/>
        <w:numId w:val="1"/>
      </w:numPr>
      <w:spacing w:before="240" w:after="60"/>
      <w:outlineLvl w:val="8"/>
    </w:pPr>
    <w:rPr>
      <w:rFonts w:ascii="Cambria" w:eastAsia="Times New Roman" w:hAnsi="Cambria" w:cs="Times New Roman"/>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HeaderJurnal">
    <w:name w:val="1. Header Jurnal"/>
    <w:basedOn w:val="Normal"/>
    <w:autoRedefine/>
    <w:qFormat/>
    <w:rsid w:val="002D24E2"/>
    <w:pPr>
      <w:widowControl w:val="0"/>
      <w:autoSpaceDE w:val="0"/>
      <w:autoSpaceDN w:val="0"/>
    </w:pPr>
    <w:rPr>
      <w:rFonts w:ascii="Calibri" w:eastAsia="Times New Roman" w:hAnsi="Calibri" w:cs="Calibri"/>
      <w:b/>
      <w:bCs/>
      <w:sz w:val="26"/>
      <w:szCs w:val="26"/>
      <w:lang w:val="id"/>
    </w:rPr>
  </w:style>
  <w:style w:type="paragraph" w:styleId="Header">
    <w:name w:val="header"/>
    <w:basedOn w:val="Normal"/>
    <w:link w:val="HeaderChar"/>
    <w:uiPriority w:val="99"/>
    <w:unhideWhenUsed/>
    <w:rsid w:val="00611827"/>
    <w:pPr>
      <w:tabs>
        <w:tab w:val="center" w:pos="4513"/>
        <w:tab w:val="right" w:pos="9026"/>
      </w:tabs>
    </w:pPr>
  </w:style>
  <w:style w:type="character" w:customStyle="1" w:styleId="HeaderChar">
    <w:name w:val="Header Char"/>
    <w:basedOn w:val="DefaultParagraphFont"/>
    <w:link w:val="Header"/>
    <w:uiPriority w:val="99"/>
    <w:rsid w:val="00611827"/>
  </w:style>
  <w:style w:type="paragraph" w:styleId="Footer">
    <w:name w:val="footer"/>
    <w:basedOn w:val="Normal"/>
    <w:link w:val="FooterChar"/>
    <w:uiPriority w:val="99"/>
    <w:unhideWhenUsed/>
    <w:rsid w:val="00611827"/>
    <w:pPr>
      <w:tabs>
        <w:tab w:val="center" w:pos="4513"/>
        <w:tab w:val="right" w:pos="9026"/>
      </w:tabs>
    </w:pPr>
  </w:style>
  <w:style w:type="character" w:customStyle="1" w:styleId="FooterChar">
    <w:name w:val="Footer Char"/>
    <w:basedOn w:val="DefaultParagraphFont"/>
    <w:link w:val="Footer"/>
    <w:uiPriority w:val="99"/>
    <w:rsid w:val="00611827"/>
  </w:style>
  <w:style w:type="character" w:styleId="Hyperlink">
    <w:name w:val="Hyperlink"/>
    <w:basedOn w:val="DefaultParagraphFont"/>
    <w:uiPriority w:val="99"/>
    <w:unhideWhenUsed/>
    <w:rsid w:val="00611827"/>
    <w:rPr>
      <w:color w:val="0563C1" w:themeColor="hyperlink"/>
      <w:u w:val="single"/>
    </w:rPr>
  </w:style>
  <w:style w:type="paragraph" w:customStyle="1" w:styleId="2Author">
    <w:name w:val="2. Author"/>
    <w:link w:val="2AuthorChar"/>
    <w:qFormat/>
    <w:rsid w:val="00187265"/>
    <w:pPr>
      <w:widowControl w:val="0"/>
      <w:autoSpaceDE w:val="0"/>
      <w:autoSpaceDN w:val="0"/>
    </w:pPr>
    <w:rPr>
      <w:rFonts w:ascii="Calibri" w:eastAsia="Times New Roman" w:hAnsi="Calibri" w:cs="Calibri"/>
      <w:sz w:val="22"/>
      <w:lang w:val="id"/>
    </w:rPr>
  </w:style>
  <w:style w:type="character" w:customStyle="1" w:styleId="2AuthorChar">
    <w:name w:val="2. Author Char"/>
    <w:basedOn w:val="DefaultParagraphFont"/>
    <w:link w:val="2Author"/>
    <w:rsid w:val="00187265"/>
    <w:rPr>
      <w:rFonts w:ascii="Calibri" w:eastAsia="Times New Roman" w:hAnsi="Calibri" w:cs="Calibri"/>
      <w:sz w:val="22"/>
      <w:lang w:val="id"/>
    </w:rPr>
  </w:style>
  <w:style w:type="paragraph" w:customStyle="1" w:styleId="3Afiliate">
    <w:name w:val="3. Afiliate"/>
    <w:basedOn w:val="Normal"/>
    <w:qFormat/>
    <w:rsid w:val="006D459F"/>
    <w:pPr>
      <w:widowControl w:val="0"/>
      <w:autoSpaceDE w:val="0"/>
      <w:autoSpaceDN w:val="0"/>
    </w:pPr>
    <w:rPr>
      <w:rFonts w:ascii="Calibri" w:eastAsia="Times New Roman" w:hAnsi="Calibri" w:cs="Calibri"/>
      <w:sz w:val="20"/>
      <w:szCs w:val="20"/>
      <w:lang w:val="id"/>
    </w:rPr>
  </w:style>
  <w:style w:type="paragraph" w:customStyle="1" w:styleId="ICVETBodyText">
    <w:name w:val="ICVET_BodyText"/>
    <w:basedOn w:val="Normal"/>
    <w:link w:val="ICVETBodyTextChar"/>
    <w:rsid w:val="007D7809"/>
    <w:pPr>
      <w:ind w:firstLine="426"/>
      <w:jc w:val="both"/>
    </w:pPr>
    <w:rPr>
      <w:rFonts w:eastAsia="Times New Roman" w:cs="Times New Roman"/>
      <w:sz w:val="20"/>
      <w:szCs w:val="20"/>
      <w:lang w:val="x-none" w:eastAsia="x-none"/>
    </w:rPr>
  </w:style>
  <w:style w:type="character" w:customStyle="1" w:styleId="ICVETBodyTextChar">
    <w:name w:val="ICVET_BodyText Char"/>
    <w:link w:val="ICVETBodyText"/>
    <w:locked/>
    <w:rsid w:val="007D7809"/>
    <w:rPr>
      <w:rFonts w:eastAsia="Times New Roman" w:cs="Times New Roman"/>
      <w:sz w:val="20"/>
      <w:szCs w:val="20"/>
      <w:lang w:val="x-none" w:eastAsia="x-none"/>
    </w:rPr>
  </w:style>
  <w:style w:type="paragraph" w:styleId="ListParagraph">
    <w:name w:val="List Paragraph"/>
    <w:aliases w:val="Sub-Judul 1,Body of text,List Paragraph1,Colorful List - Accent 11,awal,List Paragraph2,PARAGRAPH,Heading 1 Char1,SUB-TITLE"/>
    <w:basedOn w:val="Normal"/>
    <w:link w:val="ListParagraphChar"/>
    <w:uiPriority w:val="34"/>
    <w:qFormat/>
    <w:rsid w:val="007D7809"/>
    <w:pPr>
      <w:spacing w:after="200" w:line="276" w:lineRule="auto"/>
      <w:ind w:left="720"/>
      <w:contextualSpacing/>
    </w:pPr>
    <w:rPr>
      <w:rFonts w:ascii="Calibri" w:eastAsia="Times New Roman" w:hAnsi="Calibri" w:cs="Times New Roman"/>
      <w:sz w:val="22"/>
      <w:lang w:val="en-US"/>
    </w:rPr>
  </w:style>
  <w:style w:type="character" w:customStyle="1" w:styleId="ListParagraphChar">
    <w:name w:val="List Paragraph Char"/>
    <w:aliases w:val="Sub-Judul 1 Char,Body of text Char,List Paragraph1 Char,Colorful List - Accent 11 Char,awal Char,List Paragraph2 Char,PARAGRAPH Char,Heading 1 Char1 Char,SUB-TITLE Char"/>
    <w:link w:val="ListParagraph"/>
    <w:uiPriority w:val="34"/>
    <w:qFormat/>
    <w:locked/>
    <w:rsid w:val="007D7809"/>
    <w:rPr>
      <w:rFonts w:ascii="Calibri" w:eastAsia="Times New Roman" w:hAnsi="Calibri" w:cs="Times New Roman"/>
      <w:sz w:val="22"/>
      <w:lang w:val="en-US"/>
    </w:rPr>
  </w:style>
  <w:style w:type="paragraph" w:customStyle="1" w:styleId="4HeadAbstrak">
    <w:name w:val="4. Head Abstrak"/>
    <w:basedOn w:val="Normal"/>
    <w:qFormat/>
    <w:rsid w:val="005839DC"/>
    <w:pPr>
      <w:spacing w:after="100"/>
      <w:ind w:left="3402"/>
      <w:jc w:val="both"/>
    </w:pPr>
    <w:rPr>
      <w:rFonts w:ascii="Calibri" w:hAnsi="Calibri" w:cs="Calibri"/>
      <w:b/>
      <w:bCs/>
      <w:sz w:val="20"/>
      <w:szCs w:val="20"/>
    </w:rPr>
  </w:style>
  <w:style w:type="paragraph" w:customStyle="1" w:styleId="5IsiAbstrak">
    <w:name w:val="5. Isi Abstrak"/>
    <w:basedOn w:val="Normal"/>
    <w:qFormat/>
    <w:rsid w:val="00261B1C"/>
    <w:pPr>
      <w:ind w:left="3402"/>
      <w:jc w:val="both"/>
    </w:pPr>
    <w:rPr>
      <w:rFonts w:ascii="Calibri" w:hAnsi="Calibri" w:cs="Calibri"/>
      <w:sz w:val="20"/>
      <w:szCs w:val="20"/>
    </w:rPr>
  </w:style>
  <w:style w:type="paragraph" w:customStyle="1" w:styleId="7KataKunci">
    <w:name w:val="7. Kata Kunci"/>
    <w:basedOn w:val="Normal"/>
    <w:qFormat/>
    <w:rsid w:val="00261B1C"/>
    <w:pPr>
      <w:spacing w:before="120"/>
      <w:ind w:left="3402"/>
      <w:jc w:val="both"/>
    </w:pPr>
    <w:rPr>
      <w:rFonts w:ascii="Calibri" w:hAnsi="Calibri" w:cs="Calibri"/>
      <w:sz w:val="20"/>
      <w:szCs w:val="20"/>
    </w:rPr>
  </w:style>
  <w:style w:type="paragraph" w:customStyle="1" w:styleId="8Headisikotak">
    <w:name w:val="8. Head isi kotak"/>
    <w:basedOn w:val="Normal"/>
    <w:qFormat/>
    <w:rsid w:val="00631C09"/>
    <w:rPr>
      <w:rFonts w:ascii="Calibri" w:hAnsi="Calibri" w:cs="Calibri"/>
      <w:b/>
      <w:bCs/>
      <w:sz w:val="20"/>
      <w:szCs w:val="20"/>
      <w:lang w:val="en-US"/>
    </w:rPr>
  </w:style>
  <w:style w:type="paragraph" w:customStyle="1" w:styleId="9Teksisikotak">
    <w:name w:val="9. Teks isi kotak"/>
    <w:basedOn w:val="Normal"/>
    <w:qFormat/>
    <w:rsid w:val="00631C09"/>
    <w:rPr>
      <w:rFonts w:ascii="Calibri" w:hAnsi="Calibri" w:cs="Calibri"/>
      <w:sz w:val="20"/>
      <w:szCs w:val="20"/>
      <w:lang w:val="id"/>
    </w:rPr>
  </w:style>
  <w:style w:type="paragraph" w:customStyle="1" w:styleId="91SubJudul">
    <w:name w:val="9.1. Sub Judul"/>
    <w:basedOn w:val="Normal"/>
    <w:qFormat/>
    <w:rsid w:val="009B6CF0"/>
    <w:rPr>
      <w:rFonts w:ascii="Calibri" w:eastAsia="Times New Roman" w:hAnsi="Calibri" w:cs="Calibri"/>
      <w:b/>
      <w:sz w:val="22"/>
    </w:rPr>
  </w:style>
  <w:style w:type="paragraph" w:customStyle="1" w:styleId="92Isiparagraph">
    <w:name w:val="9.2. Isi paragraph"/>
    <w:basedOn w:val="Normal"/>
    <w:qFormat/>
    <w:rsid w:val="009B6CF0"/>
    <w:pPr>
      <w:ind w:firstLine="720"/>
      <w:jc w:val="both"/>
    </w:pPr>
    <w:rPr>
      <w:rFonts w:ascii="Calibri" w:eastAsia="Times New Roman" w:hAnsi="Calibri" w:cs="Calibri"/>
      <w:sz w:val="22"/>
    </w:rPr>
  </w:style>
  <w:style w:type="paragraph" w:customStyle="1" w:styleId="93JudulTabel">
    <w:name w:val="9.3. Judul Tabel"/>
    <w:basedOn w:val="Normal"/>
    <w:qFormat/>
    <w:rsid w:val="002B6974"/>
    <w:pPr>
      <w:spacing w:after="100"/>
      <w:jc w:val="center"/>
    </w:pPr>
    <w:rPr>
      <w:b/>
      <w:bCs/>
    </w:rPr>
  </w:style>
  <w:style w:type="paragraph" w:customStyle="1" w:styleId="94IsiTabel">
    <w:name w:val="9.4. Isi Tabel"/>
    <w:basedOn w:val="Normal"/>
    <w:qFormat/>
    <w:rsid w:val="00296BEE"/>
    <w:pPr>
      <w:autoSpaceDE w:val="0"/>
      <w:autoSpaceDN w:val="0"/>
      <w:adjustRightInd w:val="0"/>
      <w:jc w:val="center"/>
    </w:pPr>
    <w:rPr>
      <w:rFonts w:ascii="Calibri" w:hAnsi="Calibri" w:cs="Calibri"/>
      <w:sz w:val="20"/>
      <w:szCs w:val="20"/>
    </w:rPr>
  </w:style>
  <w:style w:type="paragraph" w:customStyle="1" w:styleId="95JudulGambarGrafik">
    <w:name w:val="9.5. Judul Gambar &amp; Grafik"/>
    <w:basedOn w:val="Normal"/>
    <w:qFormat/>
    <w:rsid w:val="008C0EEC"/>
    <w:pPr>
      <w:jc w:val="center"/>
    </w:pPr>
    <w:rPr>
      <w:rFonts w:ascii="Calibri" w:eastAsia="Times New Roman" w:hAnsi="Calibri" w:cs="Calibri"/>
      <w:b/>
      <w:bCs/>
      <w:sz w:val="22"/>
    </w:rPr>
  </w:style>
  <w:style w:type="paragraph" w:styleId="BodyText">
    <w:name w:val="Body Text"/>
    <w:basedOn w:val="Normal"/>
    <w:link w:val="BodyTextChar"/>
    <w:uiPriority w:val="1"/>
    <w:qFormat/>
    <w:rsid w:val="00424364"/>
    <w:pPr>
      <w:widowControl w:val="0"/>
      <w:autoSpaceDE w:val="0"/>
      <w:autoSpaceDN w:val="0"/>
    </w:pPr>
    <w:rPr>
      <w:rFonts w:eastAsia="Times New Roman" w:cs="Times New Roman"/>
      <w:szCs w:val="24"/>
      <w:lang w:val="id"/>
    </w:rPr>
  </w:style>
  <w:style w:type="character" w:customStyle="1" w:styleId="BodyTextChar">
    <w:name w:val="Body Text Char"/>
    <w:basedOn w:val="DefaultParagraphFont"/>
    <w:link w:val="BodyText"/>
    <w:uiPriority w:val="1"/>
    <w:rsid w:val="00424364"/>
    <w:rPr>
      <w:rFonts w:eastAsia="Times New Roman" w:cs="Times New Roman"/>
      <w:szCs w:val="24"/>
      <w:lang w:val="id"/>
    </w:rPr>
  </w:style>
  <w:style w:type="character" w:customStyle="1" w:styleId="Heading1Char">
    <w:name w:val="Heading 1 Char"/>
    <w:basedOn w:val="DefaultParagraphFont"/>
    <w:link w:val="Heading1"/>
    <w:uiPriority w:val="9"/>
    <w:rsid w:val="00424364"/>
    <w:rPr>
      <w:rFonts w:ascii="Cambria" w:eastAsia="Times New Roman" w:hAnsi="Cambria" w:cs="Times New Roman"/>
      <w:b/>
      <w:bCs/>
      <w:kern w:val="32"/>
      <w:sz w:val="32"/>
      <w:szCs w:val="32"/>
      <w:lang w:val="en-US"/>
    </w:rPr>
  </w:style>
  <w:style w:type="character" w:customStyle="1" w:styleId="Heading2Char">
    <w:name w:val="Heading 2 Char"/>
    <w:basedOn w:val="DefaultParagraphFont"/>
    <w:link w:val="Heading2"/>
    <w:uiPriority w:val="9"/>
    <w:semiHidden/>
    <w:rsid w:val="00424364"/>
    <w:rPr>
      <w:rFonts w:ascii="Cambria" w:eastAsia="Times New Roman" w:hAnsi="Cambria" w:cs="Times New Roman"/>
      <w:b/>
      <w:bCs/>
      <w:i/>
      <w:iCs/>
      <w:sz w:val="28"/>
      <w:szCs w:val="28"/>
      <w:lang w:val="en-US"/>
    </w:rPr>
  </w:style>
  <w:style w:type="character" w:customStyle="1" w:styleId="Heading3Char">
    <w:name w:val="Heading 3 Char"/>
    <w:basedOn w:val="DefaultParagraphFont"/>
    <w:link w:val="Heading3"/>
    <w:uiPriority w:val="9"/>
    <w:semiHidden/>
    <w:rsid w:val="00424364"/>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uiPriority w:val="9"/>
    <w:semiHidden/>
    <w:rsid w:val="00424364"/>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uiPriority w:val="9"/>
    <w:semiHidden/>
    <w:rsid w:val="00424364"/>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rsid w:val="00424364"/>
    <w:rPr>
      <w:rFonts w:eastAsia="Times New Roman" w:cs="Times New Roman"/>
      <w:b/>
      <w:bCs/>
      <w:sz w:val="22"/>
      <w:lang w:val="en-US"/>
    </w:rPr>
  </w:style>
  <w:style w:type="character" w:customStyle="1" w:styleId="Heading7Char">
    <w:name w:val="Heading 7 Char"/>
    <w:basedOn w:val="DefaultParagraphFont"/>
    <w:link w:val="Heading7"/>
    <w:uiPriority w:val="9"/>
    <w:semiHidden/>
    <w:rsid w:val="00424364"/>
    <w:rPr>
      <w:rFonts w:ascii="Calibri" w:eastAsia="Times New Roman" w:hAnsi="Calibri" w:cs="Times New Roman"/>
      <w:szCs w:val="24"/>
      <w:lang w:val="en-US"/>
    </w:rPr>
  </w:style>
  <w:style w:type="character" w:customStyle="1" w:styleId="Heading8Char">
    <w:name w:val="Heading 8 Char"/>
    <w:basedOn w:val="DefaultParagraphFont"/>
    <w:link w:val="Heading8"/>
    <w:uiPriority w:val="9"/>
    <w:semiHidden/>
    <w:rsid w:val="00424364"/>
    <w:rPr>
      <w:rFonts w:ascii="Calibri" w:eastAsia="Times New Roman" w:hAnsi="Calibri" w:cs="Times New Roman"/>
      <w:i/>
      <w:iCs/>
      <w:szCs w:val="24"/>
      <w:lang w:val="en-US"/>
    </w:rPr>
  </w:style>
  <w:style w:type="character" w:customStyle="1" w:styleId="Heading9Char">
    <w:name w:val="Heading 9 Char"/>
    <w:basedOn w:val="DefaultParagraphFont"/>
    <w:link w:val="Heading9"/>
    <w:uiPriority w:val="9"/>
    <w:semiHidden/>
    <w:rsid w:val="00424364"/>
    <w:rPr>
      <w:rFonts w:ascii="Cambria" w:eastAsia="Times New Roman" w:hAnsi="Cambria" w:cs="Times New Roman"/>
      <w:sz w:val="22"/>
      <w:lang w:val="en-US"/>
    </w:rPr>
  </w:style>
  <w:style w:type="table" w:styleId="TableGrid">
    <w:name w:val="Table Grid"/>
    <w:basedOn w:val="TableNormal"/>
    <w:uiPriority w:val="39"/>
    <w:rsid w:val="00424364"/>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24364"/>
    <w:pPr>
      <w:autoSpaceDE w:val="0"/>
      <w:autoSpaceDN w:val="0"/>
      <w:adjustRightInd w:val="0"/>
    </w:pPr>
    <w:rPr>
      <w:rFonts w:eastAsia="Times New Roman" w:cs="Times New Roman"/>
      <w:color w:val="000000"/>
      <w:szCs w:val="24"/>
      <w:lang w:val="en-US" w:eastAsia="ja-JP"/>
    </w:rPr>
  </w:style>
  <w:style w:type="paragraph" w:styleId="BalloonText">
    <w:name w:val="Balloon Text"/>
    <w:basedOn w:val="Normal"/>
    <w:link w:val="BalloonTextChar"/>
    <w:uiPriority w:val="99"/>
    <w:semiHidden/>
    <w:unhideWhenUsed/>
    <w:rsid w:val="00424364"/>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uiPriority w:val="99"/>
    <w:semiHidden/>
    <w:rsid w:val="00424364"/>
    <w:rPr>
      <w:rFonts w:ascii="Tahoma" w:eastAsia="Times New Roman" w:hAnsi="Tahoma" w:cs="Times New Roman"/>
      <w:sz w:val="16"/>
      <w:szCs w:val="16"/>
      <w:lang w:val="en-US"/>
    </w:rPr>
  </w:style>
  <w:style w:type="paragraph" w:customStyle="1" w:styleId="TableParagraph">
    <w:name w:val="Table Paragraph"/>
    <w:basedOn w:val="Normal"/>
    <w:uiPriority w:val="1"/>
    <w:qFormat/>
    <w:rsid w:val="00424364"/>
    <w:pPr>
      <w:widowControl w:val="0"/>
      <w:autoSpaceDE w:val="0"/>
      <w:autoSpaceDN w:val="0"/>
    </w:pPr>
    <w:rPr>
      <w:rFonts w:eastAsia="Times New Roman" w:cs="Times New Roman"/>
      <w:sz w:val="22"/>
      <w:lang w:val="id"/>
    </w:rPr>
  </w:style>
  <w:style w:type="character" w:styleId="Emphasis">
    <w:name w:val="Emphasis"/>
    <w:basedOn w:val="DefaultParagraphFont"/>
    <w:uiPriority w:val="20"/>
    <w:qFormat/>
    <w:rsid w:val="003860F9"/>
    <w:rPr>
      <w:i/>
      <w:iCs/>
    </w:rPr>
  </w:style>
  <w:style w:type="paragraph" w:styleId="Bibliography">
    <w:name w:val="Bibliography"/>
    <w:basedOn w:val="Normal"/>
    <w:next w:val="Normal"/>
    <w:uiPriority w:val="37"/>
    <w:unhideWhenUsed/>
    <w:rsid w:val="003860F9"/>
    <w:pPr>
      <w:spacing w:after="200" w:line="276" w:lineRule="auto"/>
    </w:pPr>
    <w:rPr>
      <w:rFonts w:asciiTheme="minorHAnsi" w:hAnsiTheme="minorHAnsi"/>
      <w:sz w:val="22"/>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sus/Downloads/Paparan%20Kasubdit%20Kebijakan%20dan%20Update%20Program%20TB.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KTI/PMK_No._67_ttg_Penanggulangan_Tuberkolosis_.pdf"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Apo18</b:Tag>
    <b:SourceType>JournalArticle</b:SourceType>
    <b:Guid>{63AD454A-2027-4432-A0F7-3E004B588304}</b:Guid>
    <b:Author>
      <b:Author>
        <b:NameList>
          <b:Person>
            <b:Last>Patel</b:Last>
            <b:First>Apoorva</b:First>
            <b:Middle>E.</b:Middle>
          </b:Person>
          <b:Person>
            <b:Last>Lalitha</b:Last>
            <b:First>K.</b:First>
          </b:Person>
          <b:Person>
            <b:Last>Rajaram</b:Last>
            <b:First>Dinesh</b:First>
          </b:Person>
          <b:Person>
            <b:Last>Radhika</b:Last>
            <b:First>K.</b:First>
          </b:Person>
          <b:Person>
            <b:Last>Murthy2</b:Last>
            <b:First>N.</b:First>
            <b:Middle>S.</b:Middle>
          </b:Person>
        </b:NameList>
      </b:Author>
    </b:Author>
    <b:Title>Quality of life among patients on MDR-TB treatment in a district tuberculosis centre of a metropolitan city</b:Title>
    <b:JournalName>International Journal of Community Medicine and Public Health</b:JournalName>
    <b:Year>2018</b:Year>
    <b:Pages>5356-5358</b:Pages>
    <b:RefOrder>1</b:RefOrder>
  </b:Source>
</b:Sources>
</file>

<file path=customXml/itemProps1.xml><?xml version="1.0" encoding="utf-8"?>
<ds:datastoreItem xmlns:ds="http://schemas.openxmlformats.org/officeDocument/2006/customXml" ds:itemID="{131C4185-7393-497F-9CAC-7B633C259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4054</Words>
  <Characters>23113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aditiya</dc:creator>
  <cp:keywords/>
  <dc:description/>
  <cp:lastModifiedBy>Dini Rachmadyanti</cp:lastModifiedBy>
  <cp:revision>2</cp:revision>
  <dcterms:created xsi:type="dcterms:W3CDTF">2024-05-10T14:13:00Z</dcterms:created>
  <dcterms:modified xsi:type="dcterms:W3CDTF">2024-05-10T14:13:00Z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59565dac-38d6-3f83-9971-d33a723995b0</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12th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9th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